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8C77E9" w14:textId="7DD153BA" w:rsidR="000C7213" w:rsidRPr="00FF5BB3" w:rsidRDefault="00C842F9" w:rsidP="00FF5BB3">
      <w:r>
        <w:rPr>
          <w:b/>
          <w:bCs/>
          <w:noProof/>
        </w:rPr>
        <mc:AlternateContent>
          <mc:Choice Requires="wps">
            <w:drawing>
              <wp:anchor distT="0" distB="0" distL="114300" distR="114300" simplePos="0" relativeHeight="251665407" behindDoc="0" locked="0" layoutInCell="1" allowOverlap="1" wp14:anchorId="514BBC9F" wp14:editId="216B8E4F">
                <wp:simplePos x="0" y="0"/>
                <wp:positionH relativeFrom="margin">
                  <wp:align>center</wp:align>
                </wp:positionH>
                <wp:positionV relativeFrom="paragraph">
                  <wp:posOffset>-603250</wp:posOffset>
                </wp:positionV>
                <wp:extent cx="7162800" cy="9417050"/>
                <wp:effectExtent l="0" t="0" r="19050" b="12700"/>
                <wp:wrapNone/>
                <wp:docPr id="1993806908" name="Rectangle 1"/>
                <wp:cNvGraphicFramePr/>
                <a:graphic xmlns:a="http://schemas.openxmlformats.org/drawingml/2006/main">
                  <a:graphicData uri="http://schemas.microsoft.com/office/word/2010/wordprocessingShape">
                    <wps:wsp>
                      <wps:cNvSpPr/>
                      <wps:spPr>
                        <a:xfrm>
                          <a:off x="0" y="0"/>
                          <a:ext cx="7162800" cy="9417050"/>
                        </a:xfrm>
                        <a:prstGeom prst="rect">
                          <a:avLst/>
                        </a:prstGeom>
                        <a:solidFill>
                          <a:schemeClr val="bg2">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F4F60" id="Rectangle 1" o:spid="_x0000_s1026" style="position:absolute;margin-left:0;margin-top:-47.5pt;width:564pt;height:741.5pt;z-index:25166540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" fillcolor="#adadad [2414]" strokecolor="#030e13 [484]" strokeweight="1pt">
                <w10:wrap anchorx="margin"/>
              </v:rect>
            </w:pict>
          </mc:Fallback>
        </mc:AlternateContent>
      </w:r>
      <w:r>
        <w:rPr>
          <w:noProof/>
        </w:rPr>
        <w:drawing>
          <wp:anchor distT="0" distB="0" distL="114300" distR="114300" simplePos="0" relativeHeight="251666432" behindDoc="0" locked="0" layoutInCell="1" allowOverlap="1" wp14:anchorId="7786FE43" wp14:editId="10D54010">
            <wp:simplePos x="0" y="0"/>
            <wp:positionH relativeFrom="margin">
              <wp:posOffset>-627906</wp:posOffset>
            </wp:positionH>
            <wp:positionV relativeFrom="paragraph">
              <wp:posOffset>1150620</wp:posOffset>
            </wp:positionV>
            <wp:extent cx="7204841" cy="6195060"/>
            <wp:effectExtent l="0" t="0" r="0" b="0"/>
            <wp:wrapNone/>
            <wp:docPr id="7" name="Picture 6" descr="A group of people standing on a porch&#10;&#10;Description automatically generated">
              <a:extLst xmlns:a="http://schemas.openxmlformats.org/drawingml/2006/main">
                <a:ext uri="{FF2B5EF4-FFF2-40B4-BE49-F238E27FC236}">
                  <a16:creationId xmlns:a16="http://schemas.microsoft.com/office/drawing/2014/main" id="{0149D068-B747-EFED-0AFD-A31299643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eople standing on a porch&#10;&#10;Description automatically generated">
                      <a:extLst>
                        <a:ext uri="{FF2B5EF4-FFF2-40B4-BE49-F238E27FC236}">
                          <a16:creationId xmlns:a16="http://schemas.microsoft.com/office/drawing/2014/main" id="{0149D068-B747-EFED-0AFD-A31299643DCC}"/>
                        </a:ext>
                      </a:extLst>
                    </pic:cNvPr>
                    <pic:cNvPicPr>
                      <a:picLocks noChangeAspect="1"/>
                    </pic:cNvPicPr>
                  </pic:nvPicPr>
                  <pic:blipFill>
                    <a:blip r:embed="rId7" cstate="print">
                      <a:alphaModFix amt="86000"/>
                      <a:extLst>
                        <a:ext uri="{28A0092B-C50C-407E-A947-70E740481C1C}">
                          <a14:useLocalDpi xmlns:a14="http://schemas.microsoft.com/office/drawing/2010/main" val="0"/>
                        </a:ext>
                      </a:extLst>
                    </a:blip>
                    <a:stretch>
                      <a:fillRect/>
                    </a:stretch>
                  </pic:blipFill>
                  <pic:spPr>
                    <a:xfrm>
                      <a:off x="0" y="0"/>
                      <a:ext cx="7204841" cy="61950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600752B1" wp14:editId="13FC48F0">
            <wp:simplePos x="0" y="0"/>
            <wp:positionH relativeFrom="column">
              <wp:posOffset>1871345</wp:posOffset>
            </wp:positionH>
            <wp:positionV relativeFrom="paragraph">
              <wp:posOffset>-612031</wp:posOffset>
            </wp:positionV>
            <wp:extent cx="2453640" cy="1318895"/>
            <wp:effectExtent l="0" t="0" r="3810" b="0"/>
            <wp:wrapNone/>
            <wp:docPr id="4" name="Picture 3" descr="Brentwood Historic Commission">
              <a:extLst xmlns:a="http://schemas.openxmlformats.org/drawingml/2006/main">
                <a:ext uri="{FF2B5EF4-FFF2-40B4-BE49-F238E27FC236}">
                  <a16:creationId xmlns:a16="http://schemas.microsoft.com/office/drawing/2014/main" id="{8F960B88-0E7E-A2E6-1DB4-D7BB508697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Brentwood Historic Commission">
                      <a:extLst>
                        <a:ext uri="{FF2B5EF4-FFF2-40B4-BE49-F238E27FC236}">
                          <a16:creationId xmlns:a16="http://schemas.microsoft.com/office/drawing/2014/main" id="{8F960B88-0E7E-A2E6-1DB4-D7BB50869721}"/>
                        </a:ext>
                      </a:extLst>
                    </pic:cNvPr>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53640" cy="1318895"/>
                    </a:xfrm>
                    <a:prstGeom prst="rect">
                      <a:avLst/>
                    </a:prstGeom>
                    <a:noFill/>
                    <a:ln>
                      <a:noFill/>
                    </a:ln>
                  </pic:spPr>
                </pic:pic>
              </a:graphicData>
            </a:graphic>
          </wp:anchor>
        </w:drawing>
      </w:r>
      <w:r>
        <w:rPr>
          <w:noProof/>
        </w:rPr>
        <mc:AlternateContent>
          <mc:Choice Requires="wps">
            <w:drawing>
              <wp:anchor distT="0" distB="0" distL="114300" distR="114300" simplePos="0" relativeHeight="251668480" behindDoc="0" locked="0" layoutInCell="1" allowOverlap="1" wp14:anchorId="5086E399" wp14:editId="61D63833">
                <wp:simplePos x="0" y="0"/>
                <wp:positionH relativeFrom="page">
                  <wp:align>right</wp:align>
                </wp:positionH>
                <wp:positionV relativeFrom="paragraph">
                  <wp:posOffset>1749425</wp:posOffset>
                </wp:positionV>
                <wp:extent cx="7598410" cy="6195695"/>
                <wp:effectExtent l="0" t="0" r="0" b="0"/>
                <wp:wrapNone/>
                <wp:docPr id="6" name="TextBox 5">
                  <a:extLst xmlns:a="http://schemas.openxmlformats.org/drawingml/2006/main">
                    <a:ext uri="{FF2B5EF4-FFF2-40B4-BE49-F238E27FC236}">
                      <a16:creationId xmlns:a16="http://schemas.microsoft.com/office/drawing/2014/main" id="{354F5410-039E-837E-8B18-323767FA3307}"/>
                    </a:ext>
                  </a:extLst>
                </wp:docPr>
                <wp:cNvGraphicFramePr/>
                <a:graphic xmlns:a="http://schemas.openxmlformats.org/drawingml/2006/main">
                  <a:graphicData uri="http://schemas.microsoft.com/office/word/2010/wordprocessingShape">
                    <wps:wsp>
                      <wps:cNvSpPr txBox="1"/>
                      <wps:spPr>
                        <a:xfrm>
                          <a:off x="0" y="0"/>
                          <a:ext cx="7598410" cy="6195695"/>
                        </a:xfrm>
                        <a:prstGeom prst="rect">
                          <a:avLst/>
                        </a:prstGeom>
                        <a:noFill/>
                      </wps:spPr>
                      <wps:txbx>
                        <w:txbxContent>
                          <w:p w14:paraId="2D8E8D4F" w14:textId="77777777" w:rsidR="00C842F9" w:rsidRPr="008F5A6E" w:rsidRDefault="00C842F9" w:rsidP="00C842F9">
                            <w:pPr>
                              <w:spacing w:line="256" w:lineRule="auto"/>
                              <w:jc w:val="center"/>
                              <w:rPr>
                                <w:rFonts w:ascii="Algerian" w:eastAsia="Aptos" w:hAnsi="Algerian"/>
                                <w:b/>
                                <w:bCs/>
                                <w:color w:val="000000" w:themeColor="text1"/>
                                <w:sz w:val="52"/>
                                <w:szCs w:val="52"/>
                                <w14:ligatures w14:val="none"/>
                              </w:rPr>
                            </w:pPr>
                            <w:r w:rsidRPr="008F5A6E">
                              <w:rPr>
                                <w:rFonts w:ascii="Algerian" w:eastAsia="Aptos" w:hAnsi="Algerian"/>
                                <w:b/>
                                <w:bCs/>
                                <w:color w:val="000000" w:themeColor="text1"/>
                                <w:sz w:val="52"/>
                                <w:szCs w:val="52"/>
                              </w:rPr>
                              <w:t>THE BRENTWOOD TENNESSEE</w:t>
                            </w:r>
                          </w:p>
                          <w:p w14:paraId="50CFCF03"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TURNPIKE HISTORY</w:t>
                            </w:r>
                          </w:p>
                          <w:p w14:paraId="4F459296"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w:t>
                            </w:r>
                          </w:p>
                          <w:p w14:paraId="3B155EEE"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xml:space="preserve">PREPARED BY MEMBERS OF THE BRENTWOOD </w:t>
                            </w:r>
                          </w:p>
                          <w:p w14:paraId="3DE7B384"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HISTORIC COMMISSION</w:t>
                            </w:r>
                          </w:p>
                          <w:p w14:paraId="7CDEADBC"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xml:space="preserve">First edition </w:t>
                            </w:r>
                          </w:p>
                          <w:p w14:paraId="267A7803" w14:textId="77777777" w:rsidR="00FF5BB3" w:rsidRDefault="00C842F9" w:rsidP="00FF5BB3">
                            <w:pPr>
                              <w:spacing w:line="256" w:lineRule="auto"/>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w:t>
                            </w:r>
                          </w:p>
                          <w:p w14:paraId="17E1400C" w14:textId="57F09F1E" w:rsidR="00C842F9" w:rsidRPr="00FF5BB3" w:rsidRDefault="009C2EB3" w:rsidP="00FF5BB3">
                            <w:pPr>
                              <w:spacing w:line="256" w:lineRule="auto"/>
                              <w:jc w:val="center"/>
                              <w:rPr>
                                <w:rFonts w:ascii="Algerian" w:eastAsia="Aptos" w:hAnsi="Algerian"/>
                                <w:b/>
                                <w:bCs/>
                                <w:color w:val="000000" w:themeColor="text1"/>
                                <w:sz w:val="52"/>
                                <w:szCs w:val="52"/>
                              </w:rPr>
                            </w:pPr>
                            <w:r>
                              <w:rPr>
                                <w:rFonts w:ascii="Algerian" w:eastAsia="Aptos" w:hAnsi="Algerian"/>
                                <w:b/>
                                <w:bCs/>
                                <w:i/>
                                <w:iCs/>
                                <w:color w:val="000000" w:themeColor="text1"/>
                                <w:sz w:val="52"/>
                                <w:szCs w:val="52"/>
                              </w:rPr>
                              <w:t>January</w:t>
                            </w:r>
                            <w:r w:rsidR="00872976">
                              <w:rPr>
                                <w:rFonts w:ascii="Algerian" w:eastAsia="Aptos" w:hAnsi="Algerian"/>
                                <w:b/>
                                <w:bCs/>
                                <w:i/>
                                <w:iCs/>
                                <w:color w:val="000000" w:themeColor="text1"/>
                                <w:sz w:val="52"/>
                                <w:szCs w:val="52"/>
                              </w:rPr>
                              <w:t xml:space="preserve"> 1</w:t>
                            </w:r>
                            <w:r>
                              <w:rPr>
                                <w:rFonts w:ascii="Algerian" w:eastAsia="Aptos" w:hAnsi="Algerian"/>
                                <w:b/>
                                <w:bCs/>
                                <w:i/>
                                <w:iCs/>
                                <w:color w:val="000000" w:themeColor="text1"/>
                                <w:sz w:val="52"/>
                                <w:szCs w:val="52"/>
                              </w:rPr>
                              <w:t>5</w:t>
                            </w:r>
                            <w:r w:rsidR="00C842F9" w:rsidRPr="008F5A6E">
                              <w:rPr>
                                <w:rFonts w:ascii="Algerian" w:eastAsia="Aptos" w:hAnsi="Algerian"/>
                                <w:b/>
                                <w:bCs/>
                                <w:i/>
                                <w:iCs/>
                                <w:color w:val="000000" w:themeColor="text1"/>
                                <w:sz w:val="52"/>
                                <w:szCs w:val="52"/>
                              </w:rPr>
                              <w:t>, 202</w:t>
                            </w:r>
                            <w:r>
                              <w:rPr>
                                <w:rFonts w:ascii="Algerian" w:eastAsia="Aptos" w:hAnsi="Algerian"/>
                                <w:b/>
                                <w:bCs/>
                                <w:i/>
                                <w:iCs/>
                                <w:color w:val="000000" w:themeColor="text1"/>
                                <w:sz w:val="52"/>
                                <w:szCs w:val="52"/>
                              </w:rPr>
                              <w:t>5</w:t>
                            </w:r>
                          </w:p>
                          <w:p w14:paraId="13481E32"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33C628EA"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637FD437"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508C09FB" w14:textId="77777777" w:rsidR="00FF5BB3" w:rsidRDefault="00FF5BB3" w:rsidP="00C842F9">
                            <w:pPr>
                              <w:spacing w:line="256" w:lineRule="auto"/>
                              <w:jc w:val="center"/>
                              <w:rPr>
                                <w:rFonts w:ascii="Algerian" w:eastAsia="Aptos" w:hAnsi="Algerian"/>
                                <w:b/>
                                <w:bCs/>
                                <w:color w:val="000000" w:themeColor="text1"/>
                                <w:sz w:val="52"/>
                                <w:szCs w:val="52"/>
                              </w:rPr>
                            </w:pPr>
                          </w:p>
                          <w:p w14:paraId="44809864" w14:textId="77777777" w:rsidR="00FF5BB3" w:rsidRDefault="00FF5BB3" w:rsidP="00C842F9">
                            <w:pPr>
                              <w:spacing w:line="256" w:lineRule="auto"/>
                              <w:jc w:val="center"/>
                              <w:rPr>
                                <w:rFonts w:ascii="Algerian" w:eastAsia="Aptos" w:hAnsi="Algerian"/>
                                <w:b/>
                                <w:bCs/>
                                <w:color w:val="000000" w:themeColor="text1"/>
                                <w:sz w:val="52"/>
                                <w:szCs w:val="52"/>
                              </w:rPr>
                            </w:pPr>
                          </w:p>
                          <w:p w14:paraId="1F81A0B8" w14:textId="77777777" w:rsidR="00FF5BB3" w:rsidRPr="00FF5BB3" w:rsidRDefault="00FF5BB3" w:rsidP="00C842F9">
                            <w:pPr>
                              <w:spacing w:line="256" w:lineRule="auto"/>
                              <w:jc w:val="center"/>
                              <w:rPr>
                                <w:rFonts w:ascii="Algerian" w:eastAsia="Aptos" w:hAnsi="Algerian"/>
                                <w:b/>
                                <w:bCs/>
                                <w:color w:val="000000" w:themeColor="text1"/>
                                <w:sz w:val="52"/>
                                <w:szCs w:val="52"/>
                              </w:rPr>
                            </w:pPr>
                          </w:p>
                          <w:p w14:paraId="3762CCF3" w14:textId="77777777" w:rsidR="00C842F9" w:rsidRPr="008F5A6E" w:rsidRDefault="00C842F9" w:rsidP="00C842F9">
                            <w:pPr>
                              <w:spacing w:line="256" w:lineRule="auto"/>
                              <w:rPr>
                                <w:rFonts w:ascii="Aptos" w:eastAsia="Aptos" w:hAnsi="Aptos"/>
                                <w:b/>
                                <w:bCs/>
                                <w:i/>
                                <w:iCs/>
                                <w:color w:val="000000" w:themeColor="text1"/>
                                <w:sz w:val="52"/>
                                <w:szCs w:val="52"/>
                              </w:rPr>
                            </w:pPr>
                            <w:r w:rsidRPr="008F5A6E">
                              <w:rPr>
                                <w:rFonts w:ascii="Aptos" w:eastAsia="Aptos" w:hAnsi="Aptos"/>
                                <w:b/>
                                <w:bCs/>
                                <w:i/>
                                <w:iCs/>
                                <w:color w:val="000000" w:themeColor="text1"/>
                                <w:sz w:val="52"/>
                                <w:szCs w:val="52"/>
                              </w:rPr>
                              <w:t>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5086E399" id="_x0000_t202" coordsize="21600,21600" o:spt="202" path="m,l,21600r21600,l21600,xe">
                <v:stroke joinstyle="miter"/>
                <v:path gradientshapeok="t" o:connecttype="rect"/>
              </v:shapetype>
              <v:shape id="TextBox 5" o:spid="_x0000_s1026" type="#_x0000_t202" style="position:absolute;margin-left:547.1pt;margin-top:137.75pt;width:598.3pt;height:487.85pt;z-index:251668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" filled="f" stroked="f">
                <v:textbox>
                  <w:txbxContent>
                    <w:p w14:paraId="2D8E8D4F" w14:textId="77777777" w:rsidR="00C842F9" w:rsidRPr="008F5A6E" w:rsidRDefault="00C842F9" w:rsidP="00C842F9">
                      <w:pPr>
                        <w:spacing w:line="256" w:lineRule="auto"/>
                        <w:jc w:val="center"/>
                        <w:rPr>
                          <w:rFonts w:ascii="Algerian" w:eastAsia="Aptos" w:hAnsi="Algerian"/>
                          <w:b/>
                          <w:bCs/>
                          <w:color w:val="000000" w:themeColor="text1"/>
                          <w:sz w:val="52"/>
                          <w:szCs w:val="52"/>
                          <w14:ligatures w14:val="none"/>
                        </w:rPr>
                      </w:pPr>
                      <w:r w:rsidRPr="008F5A6E">
                        <w:rPr>
                          <w:rFonts w:ascii="Algerian" w:eastAsia="Aptos" w:hAnsi="Algerian"/>
                          <w:b/>
                          <w:bCs/>
                          <w:color w:val="000000" w:themeColor="text1"/>
                          <w:sz w:val="52"/>
                          <w:szCs w:val="52"/>
                        </w:rPr>
                        <w:t>THE BRENTWOOD TENNESSEE</w:t>
                      </w:r>
                    </w:p>
                    <w:p w14:paraId="50CFCF03"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TURNPIKE HISTORY</w:t>
                      </w:r>
                    </w:p>
                    <w:p w14:paraId="4F459296"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w:t>
                      </w:r>
                    </w:p>
                    <w:p w14:paraId="3B155EEE"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xml:space="preserve">PREPARED BY MEMBERS OF THE BRENTWOOD </w:t>
                      </w:r>
                    </w:p>
                    <w:p w14:paraId="3DE7B384"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HISTORIC COMMISSION</w:t>
                      </w:r>
                    </w:p>
                    <w:p w14:paraId="7CDEADBC" w14:textId="77777777" w:rsidR="00C842F9" w:rsidRPr="008F5A6E" w:rsidRDefault="00C842F9" w:rsidP="00C842F9">
                      <w:pPr>
                        <w:spacing w:line="256" w:lineRule="auto"/>
                        <w:jc w:val="center"/>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xml:space="preserve">First edition </w:t>
                      </w:r>
                    </w:p>
                    <w:p w14:paraId="267A7803" w14:textId="77777777" w:rsidR="00FF5BB3" w:rsidRDefault="00C842F9" w:rsidP="00FF5BB3">
                      <w:pPr>
                        <w:spacing w:line="256" w:lineRule="auto"/>
                        <w:rPr>
                          <w:rFonts w:ascii="Algerian" w:eastAsia="Aptos" w:hAnsi="Algerian"/>
                          <w:b/>
                          <w:bCs/>
                          <w:color w:val="000000" w:themeColor="text1"/>
                          <w:sz w:val="52"/>
                          <w:szCs w:val="52"/>
                        </w:rPr>
                      </w:pPr>
                      <w:r w:rsidRPr="008F5A6E">
                        <w:rPr>
                          <w:rFonts w:ascii="Algerian" w:eastAsia="Aptos" w:hAnsi="Algerian"/>
                          <w:b/>
                          <w:bCs/>
                          <w:color w:val="000000" w:themeColor="text1"/>
                          <w:sz w:val="52"/>
                          <w:szCs w:val="52"/>
                        </w:rPr>
                        <w:t> </w:t>
                      </w:r>
                    </w:p>
                    <w:p w14:paraId="17E1400C" w14:textId="57F09F1E" w:rsidR="00C842F9" w:rsidRPr="00FF5BB3" w:rsidRDefault="009C2EB3" w:rsidP="00FF5BB3">
                      <w:pPr>
                        <w:spacing w:line="256" w:lineRule="auto"/>
                        <w:jc w:val="center"/>
                        <w:rPr>
                          <w:rFonts w:ascii="Algerian" w:eastAsia="Aptos" w:hAnsi="Algerian"/>
                          <w:b/>
                          <w:bCs/>
                          <w:color w:val="000000" w:themeColor="text1"/>
                          <w:sz w:val="52"/>
                          <w:szCs w:val="52"/>
                        </w:rPr>
                      </w:pPr>
                      <w:r>
                        <w:rPr>
                          <w:rFonts w:ascii="Algerian" w:eastAsia="Aptos" w:hAnsi="Algerian"/>
                          <w:b/>
                          <w:bCs/>
                          <w:i/>
                          <w:iCs/>
                          <w:color w:val="000000" w:themeColor="text1"/>
                          <w:sz w:val="52"/>
                          <w:szCs w:val="52"/>
                        </w:rPr>
                        <w:t>January</w:t>
                      </w:r>
                      <w:r w:rsidR="00872976">
                        <w:rPr>
                          <w:rFonts w:ascii="Algerian" w:eastAsia="Aptos" w:hAnsi="Algerian"/>
                          <w:b/>
                          <w:bCs/>
                          <w:i/>
                          <w:iCs/>
                          <w:color w:val="000000" w:themeColor="text1"/>
                          <w:sz w:val="52"/>
                          <w:szCs w:val="52"/>
                        </w:rPr>
                        <w:t xml:space="preserve"> 1</w:t>
                      </w:r>
                      <w:r>
                        <w:rPr>
                          <w:rFonts w:ascii="Algerian" w:eastAsia="Aptos" w:hAnsi="Algerian"/>
                          <w:b/>
                          <w:bCs/>
                          <w:i/>
                          <w:iCs/>
                          <w:color w:val="000000" w:themeColor="text1"/>
                          <w:sz w:val="52"/>
                          <w:szCs w:val="52"/>
                        </w:rPr>
                        <w:t>5</w:t>
                      </w:r>
                      <w:r w:rsidR="00C842F9" w:rsidRPr="008F5A6E">
                        <w:rPr>
                          <w:rFonts w:ascii="Algerian" w:eastAsia="Aptos" w:hAnsi="Algerian"/>
                          <w:b/>
                          <w:bCs/>
                          <w:i/>
                          <w:iCs/>
                          <w:color w:val="000000" w:themeColor="text1"/>
                          <w:sz w:val="52"/>
                          <w:szCs w:val="52"/>
                        </w:rPr>
                        <w:t>, 202</w:t>
                      </w:r>
                      <w:r>
                        <w:rPr>
                          <w:rFonts w:ascii="Algerian" w:eastAsia="Aptos" w:hAnsi="Algerian"/>
                          <w:b/>
                          <w:bCs/>
                          <w:i/>
                          <w:iCs/>
                          <w:color w:val="000000" w:themeColor="text1"/>
                          <w:sz w:val="52"/>
                          <w:szCs w:val="52"/>
                        </w:rPr>
                        <w:t>5</w:t>
                      </w:r>
                    </w:p>
                    <w:p w14:paraId="13481E32"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33C628EA"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637FD437" w14:textId="77777777" w:rsidR="00FF5BB3" w:rsidRDefault="00FF5BB3" w:rsidP="00FF5BB3">
                      <w:pPr>
                        <w:spacing w:after="0" w:line="256" w:lineRule="auto"/>
                        <w:jc w:val="center"/>
                        <w:rPr>
                          <w:rFonts w:ascii="Aharoni" w:eastAsia="Aptos" w:hAnsi="Aharoni" w:cs="Aharoni"/>
                          <w:b/>
                          <w:bCs/>
                          <w:color w:val="000000" w:themeColor="text1"/>
                          <w:sz w:val="28"/>
                          <w:szCs w:val="28"/>
                        </w:rPr>
                      </w:pPr>
                    </w:p>
                    <w:p w14:paraId="508C09FB" w14:textId="77777777" w:rsidR="00FF5BB3" w:rsidRDefault="00FF5BB3" w:rsidP="00C842F9">
                      <w:pPr>
                        <w:spacing w:line="256" w:lineRule="auto"/>
                        <w:jc w:val="center"/>
                        <w:rPr>
                          <w:rFonts w:ascii="Algerian" w:eastAsia="Aptos" w:hAnsi="Algerian"/>
                          <w:b/>
                          <w:bCs/>
                          <w:color w:val="000000" w:themeColor="text1"/>
                          <w:sz w:val="52"/>
                          <w:szCs w:val="52"/>
                        </w:rPr>
                      </w:pPr>
                    </w:p>
                    <w:p w14:paraId="44809864" w14:textId="77777777" w:rsidR="00FF5BB3" w:rsidRDefault="00FF5BB3" w:rsidP="00C842F9">
                      <w:pPr>
                        <w:spacing w:line="256" w:lineRule="auto"/>
                        <w:jc w:val="center"/>
                        <w:rPr>
                          <w:rFonts w:ascii="Algerian" w:eastAsia="Aptos" w:hAnsi="Algerian"/>
                          <w:b/>
                          <w:bCs/>
                          <w:color w:val="000000" w:themeColor="text1"/>
                          <w:sz w:val="52"/>
                          <w:szCs w:val="52"/>
                        </w:rPr>
                      </w:pPr>
                    </w:p>
                    <w:p w14:paraId="1F81A0B8" w14:textId="77777777" w:rsidR="00FF5BB3" w:rsidRPr="00FF5BB3" w:rsidRDefault="00FF5BB3" w:rsidP="00C842F9">
                      <w:pPr>
                        <w:spacing w:line="256" w:lineRule="auto"/>
                        <w:jc w:val="center"/>
                        <w:rPr>
                          <w:rFonts w:ascii="Algerian" w:eastAsia="Aptos" w:hAnsi="Algerian"/>
                          <w:b/>
                          <w:bCs/>
                          <w:color w:val="000000" w:themeColor="text1"/>
                          <w:sz w:val="52"/>
                          <w:szCs w:val="52"/>
                        </w:rPr>
                      </w:pPr>
                    </w:p>
                    <w:p w14:paraId="3762CCF3" w14:textId="77777777" w:rsidR="00C842F9" w:rsidRPr="008F5A6E" w:rsidRDefault="00C842F9" w:rsidP="00C842F9">
                      <w:pPr>
                        <w:spacing w:line="256" w:lineRule="auto"/>
                        <w:rPr>
                          <w:rFonts w:ascii="Aptos" w:eastAsia="Aptos" w:hAnsi="Aptos"/>
                          <w:b/>
                          <w:bCs/>
                          <w:i/>
                          <w:iCs/>
                          <w:color w:val="000000" w:themeColor="text1"/>
                          <w:sz w:val="52"/>
                          <w:szCs w:val="52"/>
                        </w:rPr>
                      </w:pPr>
                      <w:r w:rsidRPr="008F5A6E">
                        <w:rPr>
                          <w:rFonts w:ascii="Aptos" w:eastAsia="Aptos" w:hAnsi="Aptos"/>
                          <w:b/>
                          <w:bCs/>
                          <w:i/>
                          <w:iCs/>
                          <w:color w:val="000000" w:themeColor="text1"/>
                          <w:sz w:val="52"/>
                          <w:szCs w:val="52"/>
                        </w:rPr>
                        <w:t> </w:t>
                      </w:r>
                    </w:p>
                  </w:txbxContent>
                </v:textbox>
                <w10:wrap anchorx="page"/>
              </v:shape>
            </w:pict>
          </mc:Fallback>
        </mc:AlternateContent>
      </w:r>
      <w:r w:rsidR="00121DA8" w:rsidRPr="00500177">
        <w:rPr>
          <w:b/>
          <w:bCs/>
        </w:rPr>
        <w:t>Forward</w:t>
      </w:r>
      <w:r w:rsidR="00BA4E58" w:rsidRPr="00500177">
        <w:rPr>
          <w:b/>
          <w:bCs/>
        </w:rPr>
        <w:t>.</w:t>
      </w:r>
    </w:p>
    <w:p w14:paraId="0F172E33" w14:textId="2BF6FA16" w:rsidR="00BA4E58" w:rsidRPr="00500177" w:rsidRDefault="003B0064">
      <w:pPr>
        <w:rPr>
          <w:b/>
          <w:bCs/>
        </w:rPr>
      </w:pPr>
      <w:r w:rsidRPr="00500177">
        <w:rPr>
          <w:b/>
          <w:bCs/>
        </w:rPr>
        <w:t>This document</w:t>
      </w:r>
      <w:r w:rsidR="006A1F6B">
        <w:rPr>
          <w:b/>
          <w:bCs/>
        </w:rPr>
        <w:t xml:space="preserve"> </w:t>
      </w:r>
      <w:r w:rsidR="00254367" w:rsidRPr="00500177">
        <w:rPr>
          <w:b/>
          <w:bCs/>
        </w:rPr>
        <w:t xml:space="preserve">reflects the </w:t>
      </w:r>
      <w:r w:rsidR="005C7536" w:rsidRPr="00500177">
        <w:rPr>
          <w:b/>
          <w:bCs/>
        </w:rPr>
        <w:t xml:space="preserve">efforts and </w:t>
      </w:r>
      <w:r w:rsidR="00254367" w:rsidRPr="00500177">
        <w:rPr>
          <w:b/>
          <w:bCs/>
        </w:rPr>
        <w:t>contributions of all members of the CY2024 Brentwood Historic Commission</w:t>
      </w:r>
      <w:r w:rsidR="0091485F" w:rsidRPr="00500177">
        <w:rPr>
          <w:b/>
          <w:bCs/>
        </w:rPr>
        <w:t xml:space="preserve">. </w:t>
      </w:r>
      <w:r w:rsidR="00DD4BF1" w:rsidRPr="00500177">
        <w:rPr>
          <w:b/>
          <w:bCs/>
        </w:rPr>
        <w:t>These contributions were in the form of authoring, researching, editing,</w:t>
      </w:r>
      <w:r w:rsidR="001C669B" w:rsidRPr="00500177">
        <w:rPr>
          <w:b/>
          <w:bCs/>
        </w:rPr>
        <w:t xml:space="preserve"> encouragement and support</w:t>
      </w:r>
      <w:r w:rsidR="0091485F" w:rsidRPr="00500177">
        <w:rPr>
          <w:b/>
          <w:bCs/>
        </w:rPr>
        <w:t xml:space="preserve">. </w:t>
      </w:r>
    </w:p>
    <w:p w14:paraId="1AF96F8F" w14:textId="1306F102" w:rsidR="007304AF" w:rsidRPr="00500177" w:rsidRDefault="00F16739">
      <w:pPr>
        <w:rPr>
          <w:b/>
          <w:bCs/>
        </w:rPr>
      </w:pPr>
      <w:r w:rsidRPr="00500177">
        <w:rPr>
          <w:b/>
          <w:bCs/>
        </w:rPr>
        <w:t>References</w:t>
      </w:r>
      <w:r w:rsidR="00CA4C5D">
        <w:rPr>
          <w:b/>
          <w:bCs/>
        </w:rPr>
        <w:t xml:space="preserve">, descriptions and </w:t>
      </w:r>
      <w:r w:rsidRPr="00500177">
        <w:rPr>
          <w:b/>
          <w:bCs/>
        </w:rPr>
        <w:t>material</w:t>
      </w:r>
      <w:r w:rsidR="00774058" w:rsidRPr="00500177">
        <w:rPr>
          <w:b/>
          <w:bCs/>
        </w:rPr>
        <w:t xml:space="preserve"> </w:t>
      </w:r>
      <w:r w:rsidR="00CA4C5D">
        <w:rPr>
          <w:b/>
          <w:bCs/>
        </w:rPr>
        <w:t>were</w:t>
      </w:r>
      <w:r w:rsidR="0094401F">
        <w:rPr>
          <w:b/>
          <w:bCs/>
        </w:rPr>
        <w:t xml:space="preserve"> </w:t>
      </w:r>
      <w:r w:rsidR="00CA4C5D">
        <w:rPr>
          <w:b/>
          <w:bCs/>
        </w:rPr>
        <w:t>obtained</w:t>
      </w:r>
      <w:r w:rsidR="0094401F">
        <w:rPr>
          <w:b/>
          <w:bCs/>
        </w:rPr>
        <w:t xml:space="preserve"> from a wide array of</w:t>
      </w:r>
      <w:r w:rsidR="00CA4C5D">
        <w:rPr>
          <w:b/>
          <w:bCs/>
        </w:rPr>
        <w:t xml:space="preserve"> sources, some of it anecdotal</w:t>
      </w:r>
      <w:r w:rsidR="0091485F" w:rsidRPr="00500177">
        <w:rPr>
          <w:b/>
          <w:bCs/>
        </w:rPr>
        <w:t xml:space="preserve">. </w:t>
      </w:r>
      <w:r w:rsidR="00CA4C5D">
        <w:rPr>
          <w:b/>
          <w:bCs/>
        </w:rPr>
        <w:t xml:space="preserve">A list is provided on the last page. </w:t>
      </w:r>
      <w:r w:rsidR="00794575" w:rsidRPr="00500177">
        <w:rPr>
          <w:b/>
          <w:bCs/>
        </w:rPr>
        <w:t xml:space="preserve">None of </w:t>
      </w:r>
      <w:r w:rsidR="006D5E86" w:rsidRPr="00500177">
        <w:rPr>
          <w:b/>
          <w:bCs/>
        </w:rPr>
        <w:t>u</w:t>
      </w:r>
      <w:r w:rsidR="00794575" w:rsidRPr="00500177">
        <w:rPr>
          <w:b/>
          <w:bCs/>
        </w:rPr>
        <w:t>s were around to witness the political</w:t>
      </w:r>
      <w:r w:rsidR="006D5E86" w:rsidRPr="00500177">
        <w:rPr>
          <w:b/>
          <w:bCs/>
        </w:rPr>
        <w:t xml:space="preserve">, </w:t>
      </w:r>
      <w:r w:rsidR="0091485F" w:rsidRPr="00500177">
        <w:rPr>
          <w:b/>
          <w:bCs/>
        </w:rPr>
        <w:t>legal,</w:t>
      </w:r>
      <w:r w:rsidR="006D5E86" w:rsidRPr="00500177">
        <w:rPr>
          <w:b/>
          <w:bCs/>
        </w:rPr>
        <w:t xml:space="preserve"> and financial challenges</w:t>
      </w:r>
      <w:r w:rsidR="007D1D6A" w:rsidRPr="00500177">
        <w:rPr>
          <w:b/>
          <w:bCs/>
        </w:rPr>
        <w:t xml:space="preserve"> </w:t>
      </w:r>
      <w:r w:rsidR="005D4649" w:rsidRPr="00500177">
        <w:rPr>
          <w:b/>
          <w:bCs/>
        </w:rPr>
        <w:t xml:space="preserve">of </w:t>
      </w:r>
      <w:r w:rsidR="007D1D6A" w:rsidRPr="00500177">
        <w:rPr>
          <w:b/>
          <w:bCs/>
        </w:rPr>
        <w:t xml:space="preserve">building the turnpikes, nor were we around to see </w:t>
      </w:r>
      <w:r w:rsidR="004E54AF" w:rsidRPr="00500177">
        <w:rPr>
          <w:b/>
          <w:bCs/>
        </w:rPr>
        <w:t>their</w:t>
      </w:r>
      <w:r w:rsidR="007D1D6A" w:rsidRPr="00500177">
        <w:rPr>
          <w:b/>
          <w:bCs/>
        </w:rPr>
        <w:t xml:space="preserve"> demise</w:t>
      </w:r>
      <w:r w:rsidR="0091485F" w:rsidRPr="00500177">
        <w:rPr>
          <w:b/>
          <w:bCs/>
        </w:rPr>
        <w:t xml:space="preserve">. </w:t>
      </w:r>
      <w:r w:rsidR="007D1D6A" w:rsidRPr="00500177">
        <w:rPr>
          <w:b/>
          <w:bCs/>
        </w:rPr>
        <w:t>Today we just drive on</w:t>
      </w:r>
      <w:r w:rsidR="004E54AF" w:rsidRPr="00500177">
        <w:rPr>
          <w:b/>
          <w:bCs/>
        </w:rPr>
        <w:t xml:space="preserve"> roads </w:t>
      </w:r>
      <w:r w:rsidR="009950F9" w:rsidRPr="00500177">
        <w:rPr>
          <w:b/>
          <w:bCs/>
        </w:rPr>
        <w:t>called “</w:t>
      </w:r>
      <w:r w:rsidR="004E54AF" w:rsidRPr="00500177">
        <w:rPr>
          <w:b/>
          <w:bCs/>
        </w:rPr>
        <w:t>Pikes</w:t>
      </w:r>
      <w:r w:rsidR="0091485F" w:rsidRPr="00500177">
        <w:rPr>
          <w:b/>
          <w:bCs/>
        </w:rPr>
        <w:t>.”</w:t>
      </w:r>
      <w:r w:rsidR="004E54AF" w:rsidRPr="00500177">
        <w:rPr>
          <w:b/>
          <w:bCs/>
        </w:rPr>
        <w:t xml:space="preserve">  </w:t>
      </w:r>
      <w:r w:rsidR="009950F9" w:rsidRPr="00500177">
        <w:rPr>
          <w:b/>
          <w:bCs/>
        </w:rPr>
        <w:t>This is their history.</w:t>
      </w:r>
    </w:p>
    <w:p w14:paraId="633838F4" w14:textId="77777777" w:rsidR="00ED790C" w:rsidRPr="00500177" w:rsidRDefault="00ED790C">
      <w:pPr>
        <w:rPr>
          <w:b/>
          <w:bCs/>
        </w:rPr>
      </w:pPr>
    </w:p>
    <w:p w14:paraId="1E2CB06F" w14:textId="214B411C" w:rsidR="00ED790C" w:rsidRPr="00F40A9C" w:rsidRDefault="00ED790C" w:rsidP="00681829">
      <w:pPr>
        <w:jc w:val="center"/>
        <w:rPr>
          <w:b/>
          <w:bCs/>
          <w:sz w:val="28"/>
          <w:szCs w:val="28"/>
        </w:rPr>
      </w:pPr>
      <w:r w:rsidRPr="00F40A9C">
        <w:rPr>
          <w:b/>
          <w:bCs/>
          <w:sz w:val="28"/>
          <w:szCs w:val="28"/>
        </w:rPr>
        <w:t>Brentwood Historic Commission Membe</w:t>
      </w:r>
      <w:r w:rsidR="00CE1F2E" w:rsidRPr="00F40A9C">
        <w:rPr>
          <w:b/>
          <w:bCs/>
          <w:sz w:val="28"/>
          <w:szCs w:val="28"/>
        </w:rPr>
        <w:t>r</w:t>
      </w:r>
      <w:r w:rsidR="00350634" w:rsidRPr="00F40A9C">
        <w:rPr>
          <w:b/>
          <w:bCs/>
          <w:sz w:val="28"/>
          <w:szCs w:val="28"/>
        </w:rPr>
        <w:t>s</w:t>
      </w:r>
    </w:p>
    <w:p w14:paraId="58122C9A" w14:textId="17FD0D16" w:rsidR="009C5BA9" w:rsidRPr="00F40A9C" w:rsidRDefault="00CB3D07" w:rsidP="00CE1F2E">
      <w:pPr>
        <w:jc w:val="center"/>
        <w:rPr>
          <w:b/>
          <w:bCs/>
          <w:sz w:val="24"/>
          <w:szCs w:val="24"/>
        </w:rPr>
      </w:pPr>
      <w:r w:rsidRPr="00F40A9C">
        <w:rPr>
          <w:b/>
          <w:bCs/>
          <w:sz w:val="24"/>
          <w:szCs w:val="24"/>
        </w:rPr>
        <w:t>Preston Bain</w:t>
      </w:r>
    </w:p>
    <w:p w14:paraId="499B0F0A" w14:textId="61EBCE0C" w:rsidR="00CB3D07" w:rsidRPr="00F40A9C" w:rsidRDefault="009C5BA9" w:rsidP="00CE1F2E">
      <w:pPr>
        <w:jc w:val="center"/>
        <w:rPr>
          <w:b/>
          <w:bCs/>
          <w:sz w:val="24"/>
          <w:szCs w:val="24"/>
        </w:rPr>
      </w:pPr>
      <w:r w:rsidRPr="00F40A9C">
        <w:rPr>
          <w:b/>
          <w:bCs/>
          <w:sz w:val="24"/>
          <w:szCs w:val="24"/>
        </w:rPr>
        <w:t>Amy Jones Brothers</w:t>
      </w:r>
    </w:p>
    <w:p w14:paraId="0362CE5D" w14:textId="2E4C8005" w:rsidR="00CB2F5C" w:rsidRPr="00F40A9C" w:rsidRDefault="009C5BA9" w:rsidP="00CE1F2E">
      <w:pPr>
        <w:jc w:val="center"/>
        <w:rPr>
          <w:b/>
          <w:bCs/>
          <w:sz w:val="24"/>
          <w:szCs w:val="24"/>
        </w:rPr>
      </w:pPr>
      <w:r w:rsidRPr="00F40A9C">
        <w:rPr>
          <w:b/>
          <w:bCs/>
          <w:sz w:val="24"/>
          <w:szCs w:val="24"/>
        </w:rPr>
        <w:t>Anne Dunn</w:t>
      </w:r>
    </w:p>
    <w:p w14:paraId="65D947DB" w14:textId="3CE4DE35" w:rsidR="00CB2F5C" w:rsidRPr="00F40A9C" w:rsidRDefault="00CB2F5C" w:rsidP="00CE1F2E">
      <w:pPr>
        <w:jc w:val="center"/>
        <w:rPr>
          <w:b/>
          <w:bCs/>
          <w:sz w:val="24"/>
          <w:szCs w:val="24"/>
        </w:rPr>
      </w:pPr>
      <w:r w:rsidRPr="00F40A9C">
        <w:rPr>
          <w:b/>
          <w:bCs/>
          <w:sz w:val="24"/>
          <w:szCs w:val="24"/>
        </w:rPr>
        <w:t>Inetta Gain</w:t>
      </w:r>
      <w:r w:rsidR="006A1F6B" w:rsidRPr="00F40A9C">
        <w:rPr>
          <w:b/>
          <w:bCs/>
          <w:sz w:val="24"/>
          <w:szCs w:val="24"/>
        </w:rPr>
        <w:t>e</w:t>
      </w:r>
      <w:r w:rsidRPr="00F40A9C">
        <w:rPr>
          <w:b/>
          <w:bCs/>
          <w:sz w:val="24"/>
          <w:szCs w:val="24"/>
        </w:rPr>
        <w:t>s</w:t>
      </w:r>
    </w:p>
    <w:p w14:paraId="35662817" w14:textId="53FB1F39" w:rsidR="00CB2F5C" w:rsidRPr="00F40A9C" w:rsidRDefault="00CB2F5C" w:rsidP="00CE1F2E">
      <w:pPr>
        <w:jc w:val="center"/>
        <w:rPr>
          <w:b/>
          <w:bCs/>
          <w:sz w:val="24"/>
          <w:szCs w:val="24"/>
        </w:rPr>
      </w:pPr>
      <w:r w:rsidRPr="00F40A9C">
        <w:rPr>
          <w:b/>
          <w:bCs/>
          <w:sz w:val="24"/>
          <w:szCs w:val="24"/>
        </w:rPr>
        <w:t>Joseph Grosson</w:t>
      </w:r>
    </w:p>
    <w:p w14:paraId="76EDEFB0" w14:textId="48A7D057" w:rsidR="00CB2F5C" w:rsidRPr="00F40A9C" w:rsidRDefault="00CB2F5C" w:rsidP="00CE1F2E">
      <w:pPr>
        <w:jc w:val="center"/>
        <w:rPr>
          <w:b/>
          <w:bCs/>
          <w:sz w:val="24"/>
          <w:szCs w:val="24"/>
        </w:rPr>
      </w:pPr>
      <w:r w:rsidRPr="00F40A9C">
        <w:rPr>
          <w:b/>
          <w:bCs/>
          <w:sz w:val="24"/>
          <w:szCs w:val="24"/>
        </w:rPr>
        <w:t>Kathie Greaves</w:t>
      </w:r>
    </w:p>
    <w:p w14:paraId="5C12CED2" w14:textId="68F07AEF" w:rsidR="00994760" w:rsidRPr="00F40A9C" w:rsidRDefault="00372B3F" w:rsidP="00CE1F2E">
      <w:pPr>
        <w:jc w:val="center"/>
        <w:rPr>
          <w:b/>
          <w:bCs/>
          <w:sz w:val="24"/>
          <w:szCs w:val="24"/>
        </w:rPr>
      </w:pPr>
      <w:r w:rsidRPr="00F40A9C">
        <w:rPr>
          <w:b/>
          <w:bCs/>
          <w:sz w:val="24"/>
          <w:szCs w:val="24"/>
        </w:rPr>
        <w:t>Loyce Hooker</w:t>
      </w:r>
    </w:p>
    <w:p w14:paraId="3EFA007B" w14:textId="3C2E6CDB" w:rsidR="00994760" w:rsidRPr="00F40A9C" w:rsidRDefault="00994760" w:rsidP="00CE1F2E">
      <w:pPr>
        <w:jc w:val="center"/>
        <w:rPr>
          <w:b/>
          <w:bCs/>
          <w:sz w:val="24"/>
          <w:szCs w:val="24"/>
        </w:rPr>
      </w:pPr>
      <w:r w:rsidRPr="00F40A9C">
        <w:rPr>
          <w:b/>
          <w:bCs/>
          <w:sz w:val="24"/>
          <w:szCs w:val="24"/>
        </w:rPr>
        <w:t>Valerie Eagan Mangrum</w:t>
      </w:r>
    </w:p>
    <w:p w14:paraId="03F09350" w14:textId="6CA92127" w:rsidR="00372B3F" w:rsidRPr="00F40A9C" w:rsidRDefault="00994760" w:rsidP="00CE1F2E">
      <w:pPr>
        <w:jc w:val="center"/>
        <w:rPr>
          <w:b/>
          <w:bCs/>
          <w:sz w:val="24"/>
          <w:szCs w:val="24"/>
        </w:rPr>
      </w:pPr>
      <w:r w:rsidRPr="00F40A9C">
        <w:rPr>
          <w:b/>
          <w:bCs/>
          <w:sz w:val="24"/>
          <w:szCs w:val="24"/>
        </w:rPr>
        <w:t>Ashley McAnulty</w:t>
      </w:r>
    </w:p>
    <w:p w14:paraId="56561FD9" w14:textId="2F69B873" w:rsidR="00CE1F2E" w:rsidRPr="00F40A9C" w:rsidRDefault="00CE1F2E" w:rsidP="00CE1F2E">
      <w:pPr>
        <w:jc w:val="center"/>
        <w:rPr>
          <w:b/>
          <w:bCs/>
          <w:sz w:val="24"/>
          <w:szCs w:val="24"/>
        </w:rPr>
      </w:pPr>
      <w:r w:rsidRPr="00F40A9C">
        <w:rPr>
          <w:b/>
          <w:bCs/>
          <w:sz w:val="24"/>
          <w:szCs w:val="24"/>
        </w:rPr>
        <w:t>Nicole Smith</w:t>
      </w:r>
    </w:p>
    <w:p w14:paraId="621F0343" w14:textId="05D5E12F" w:rsidR="00CE1F2E" w:rsidRPr="00F40A9C" w:rsidRDefault="00CE1F2E" w:rsidP="00CE1F2E">
      <w:pPr>
        <w:jc w:val="center"/>
        <w:rPr>
          <w:b/>
          <w:bCs/>
          <w:sz w:val="24"/>
          <w:szCs w:val="24"/>
        </w:rPr>
      </w:pPr>
      <w:r w:rsidRPr="00F40A9C">
        <w:rPr>
          <w:b/>
          <w:bCs/>
          <w:sz w:val="24"/>
          <w:szCs w:val="24"/>
        </w:rPr>
        <w:t>Tara Volpintesta</w:t>
      </w:r>
    </w:p>
    <w:p w14:paraId="3F5010DF" w14:textId="792C6D89" w:rsidR="00372B3F" w:rsidRPr="00F40A9C" w:rsidRDefault="00372B3F" w:rsidP="00CE1F2E">
      <w:pPr>
        <w:jc w:val="center"/>
        <w:rPr>
          <w:b/>
          <w:bCs/>
          <w:sz w:val="24"/>
          <w:szCs w:val="24"/>
        </w:rPr>
      </w:pPr>
      <w:r w:rsidRPr="00F40A9C">
        <w:rPr>
          <w:b/>
          <w:bCs/>
          <w:sz w:val="24"/>
          <w:szCs w:val="24"/>
        </w:rPr>
        <w:t>Tracy Zimmerman</w:t>
      </w:r>
    </w:p>
    <w:p w14:paraId="0FE70184" w14:textId="77777777" w:rsidR="00BF4D7E" w:rsidRDefault="00BF4D7E" w:rsidP="00CE1F2E">
      <w:pPr>
        <w:jc w:val="center"/>
        <w:rPr>
          <w:b/>
          <w:bCs/>
        </w:rPr>
      </w:pPr>
    </w:p>
    <w:p w14:paraId="60D554F8" w14:textId="217AF6B9" w:rsidR="005313A8" w:rsidRDefault="005313A8" w:rsidP="006A1F6B">
      <w:pPr>
        <w:spacing w:after="0"/>
        <w:jc w:val="center"/>
        <w:rPr>
          <w:b/>
          <w:bCs/>
        </w:rPr>
      </w:pPr>
      <w:r w:rsidRPr="005313A8">
        <w:rPr>
          <w:b/>
          <w:bCs/>
        </w:rPr>
        <w:t>Charles Booth</w:t>
      </w:r>
    </w:p>
    <w:p w14:paraId="6F6CED81" w14:textId="34015CDB" w:rsidR="006A1F6B" w:rsidRDefault="006A1F6B" w:rsidP="00BF4D7E">
      <w:pPr>
        <w:spacing w:after="0"/>
        <w:jc w:val="center"/>
        <w:rPr>
          <w:b/>
          <w:bCs/>
        </w:rPr>
      </w:pPr>
      <w:r>
        <w:rPr>
          <w:b/>
          <w:bCs/>
        </w:rPr>
        <w:t>Director of Community Relations</w:t>
      </w:r>
    </w:p>
    <w:p w14:paraId="160CD5F8" w14:textId="1CEB9B7B" w:rsidR="00BF4D7E" w:rsidRDefault="005313A8" w:rsidP="00BF4D7E">
      <w:pPr>
        <w:spacing w:after="0"/>
        <w:jc w:val="center"/>
        <w:rPr>
          <w:b/>
          <w:bCs/>
        </w:rPr>
      </w:pPr>
      <w:r>
        <w:rPr>
          <w:b/>
          <w:bCs/>
        </w:rPr>
        <w:t>Brentwood City Staff Contact</w:t>
      </w:r>
    </w:p>
    <w:p w14:paraId="7797E7C8" w14:textId="0557D82C" w:rsidR="007034E2" w:rsidRPr="00500177" w:rsidRDefault="005313A8" w:rsidP="00BF4D7E">
      <w:pPr>
        <w:spacing w:after="0"/>
        <w:jc w:val="center"/>
        <w:rPr>
          <w:b/>
          <w:bCs/>
        </w:rPr>
      </w:pPr>
      <w:r>
        <w:rPr>
          <w:b/>
          <w:bCs/>
        </w:rPr>
        <w:t>for the Historic Commission</w:t>
      </w:r>
    </w:p>
    <w:p w14:paraId="3FF41E35" w14:textId="7388FF4B" w:rsidR="00372B3F" w:rsidRPr="00500177" w:rsidRDefault="00372B3F" w:rsidP="00372B3F">
      <w:pPr>
        <w:jc w:val="center"/>
        <w:rPr>
          <w:b/>
          <w:bCs/>
        </w:rPr>
      </w:pPr>
    </w:p>
    <w:p w14:paraId="3C366E01" w14:textId="77777777" w:rsidR="00885203" w:rsidRDefault="00EF00BE" w:rsidP="00A949CC">
      <w:pPr>
        <w:jc w:val="center"/>
        <w:rPr>
          <w:b/>
          <w:bCs/>
        </w:rPr>
      </w:pPr>
      <w:r w:rsidRPr="00500177">
        <w:rPr>
          <w:b/>
          <w:bCs/>
        </w:rPr>
        <w:br w:type="page"/>
      </w:r>
    </w:p>
    <w:p w14:paraId="27C443B8" w14:textId="77777777" w:rsidR="00885203" w:rsidRDefault="00885203" w:rsidP="00885203">
      <w:pPr>
        <w:rPr>
          <w:b/>
          <w:bCs/>
        </w:rPr>
      </w:pPr>
      <w:r>
        <w:rPr>
          <w:b/>
          <w:bCs/>
        </w:rPr>
        <w:lastRenderedPageBreak/>
        <w:t>Forward.</w:t>
      </w:r>
    </w:p>
    <w:p w14:paraId="2F669EF8" w14:textId="77777777" w:rsidR="00885203" w:rsidRDefault="00885203" w:rsidP="00885203">
      <w:pPr>
        <w:rPr>
          <w:b/>
          <w:bCs/>
        </w:rPr>
      </w:pPr>
      <w:r>
        <w:rPr>
          <w:b/>
          <w:bCs/>
        </w:rPr>
        <w:t xml:space="preserve">This document reflects the efforts and contributions of all members of the CY2024 Brentwood Historic Commission. These contributions were in the form of authoring, researching, editing, encouragement and support. </w:t>
      </w:r>
    </w:p>
    <w:p w14:paraId="0EED619E" w14:textId="77777777" w:rsidR="00885203" w:rsidRDefault="00885203" w:rsidP="00885203">
      <w:pPr>
        <w:rPr>
          <w:b/>
          <w:bCs/>
        </w:rPr>
      </w:pPr>
      <w:r>
        <w:rPr>
          <w:b/>
          <w:bCs/>
        </w:rPr>
        <w:t>References, descriptions and material were obtained from a wide array of sources, some of it anecdotal. A list is provided on the last page. None of us were around to witness the political, legal, and financial challenges of building the turnpikes, nor were we around to see their demise. Today we just drive on roads called “Pikes.”  This is their history.</w:t>
      </w:r>
    </w:p>
    <w:p w14:paraId="43C6B5DA" w14:textId="77777777" w:rsidR="00885203" w:rsidRDefault="00885203" w:rsidP="00885203">
      <w:pPr>
        <w:rPr>
          <w:b/>
          <w:bCs/>
        </w:rPr>
      </w:pPr>
    </w:p>
    <w:p w14:paraId="393B42AA" w14:textId="77777777" w:rsidR="00885203" w:rsidRDefault="00885203" w:rsidP="00885203">
      <w:pPr>
        <w:jc w:val="center"/>
        <w:rPr>
          <w:b/>
          <w:bCs/>
        </w:rPr>
      </w:pPr>
      <w:r>
        <w:rPr>
          <w:b/>
          <w:bCs/>
        </w:rPr>
        <w:t>Brentwood Historic Commission Members</w:t>
      </w:r>
    </w:p>
    <w:p w14:paraId="31793EC3" w14:textId="77777777" w:rsidR="00885203" w:rsidRDefault="00885203" w:rsidP="00885203">
      <w:pPr>
        <w:jc w:val="center"/>
        <w:rPr>
          <w:b/>
          <w:bCs/>
        </w:rPr>
      </w:pPr>
      <w:r>
        <w:rPr>
          <w:b/>
          <w:bCs/>
        </w:rPr>
        <w:t>Preston Bain</w:t>
      </w:r>
    </w:p>
    <w:p w14:paraId="136991DD" w14:textId="77777777" w:rsidR="00885203" w:rsidRDefault="00885203" w:rsidP="00885203">
      <w:pPr>
        <w:jc w:val="center"/>
        <w:rPr>
          <w:b/>
          <w:bCs/>
        </w:rPr>
      </w:pPr>
      <w:r>
        <w:rPr>
          <w:b/>
          <w:bCs/>
        </w:rPr>
        <w:t>Amy Jones Brothers</w:t>
      </w:r>
    </w:p>
    <w:p w14:paraId="540D88A7" w14:textId="77777777" w:rsidR="00885203" w:rsidRDefault="00885203" w:rsidP="00885203">
      <w:pPr>
        <w:jc w:val="center"/>
        <w:rPr>
          <w:b/>
          <w:bCs/>
        </w:rPr>
      </w:pPr>
      <w:r>
        <w:rPr>
          <w:b/>
          <w:bCs/>
        </w:rPr>
        <w:t>Anne Dunn</w:t>
      </w:r>
    </w:p>
    <w:p w14:paraId="26403F71" w14:textId="77777777" w:rsidR="00885203" w:rsidRDefault="00885203" w:rsidP="00885203">
      <w:pPr>
        <w:jc w:val="center"/>
        <w:rPr>
          <w:b/>
          <w:bCs/>
        </w:rPr>
      </w:pPr>
      <w:r>
        <w:rPr>
          <w:b/>
          <w:bCs/>
        </w:rPr>
        <w:t>Inetta Gaines</w:t>
      </w:r>
    </w:p>
    <w:p w14:paraId="09CEA48D" w14:textId="77777777" w:rsidR="00885203" w:rsidRDefault="00885203" w:rsidP="00885203">
      <w:pPr>
        <w:jc w:val="center"/>
        <w:rPr>
          <w:b/>
          <w:bCs/>
        </w:rPr>
      </w:pPr>
      <w:r>
        <w:rPr>
          <w:b/>
          <w:bCs/>
        </w:rPr>
        <w:t>Joseph Grosson</w:t>
      </w:r>
    </w:p>
    <w:p w14:paraId="578B682C" w14:textId="77777777" w:rsidR="00885203" w:rsidRDefault="00885203" w:rsidP="00885203">
      <w:pPr>
        <w:jc w:val="center"/>
        <w:rPr>
          <w:b/>
          <w:bCs/>
        </w:rPr>
      </w:pPr>
      <w:r>
        <w:rPr>
          <w:b/>
          <w:bCs/>
        </w:rPr>
        <w:t>Kathie Greaves</w:t>
      </w:r>
    </w:p>
    <w:p w14:paraId="1A284D9B" w14:textId="77777777" w:rsidR="00885203" w:rsidRDefault="00885203" w:rsidP="00885203">
      <w:pPr>
        <w:jc w:val="center"/>
        <w:rPr>
          <w:b/>
          <w:bCs/>
        </w:rPr>
      </w:pPr>
      <w:r>
        <w:rPr>
          <w:b/>
          <w:bCs/>
        </w:rPr>
        <w:t>Loyce Hooker</w:t>
      </w:r>
    </w:p>
    <w:p w14:paraId="1736032F" w14:textId="77777777" w:rsidR="00885203" w:rsidRDefault="00885203" w:rsidP="00885203">
      <w:pPr>
        <w:jc w:val="center"/>
        <w:rPr>
          <w:b/>
          <w:bCs/>
        </w:rPr>
      </w:pPr>
      <w:r>
        <w:rPr>
          <w:b/>
          <w:bCs/>
        </w:rPr>
        <w:t>Valerie Eagan Mangrum</w:t>
      </w:r>
    </w:p>
    <w:p w14:paraId="0E24EDAE" w14:textId="77777777" w:rsidR="00885203" w:rsidRDefault="00885203" w:rsidP="00885203">
      <w:pPr>
        <w:jc w:val="center"/>
        <w:rPr>
          <w:b/>
          <w:bCs/>
        </w:rPr>
      </w:pPr>
      <w:r>
        <w:rPr>
          <w:b/>
          <w:bCs/>
        </w:rPr>
        <w:t>Ashley McAnulty</w:t>
      </w:r>
    </w:p>
    <w:p w14:paraId="39BEEA41" w14:textId="77777777" w:rsidR="00885203" w:rsidRDefault="00885203" w:rsidP="00885203">
      <w:pPr>
        <w:jc w:val="center"/>
        <w:rPr>
          <w:b/>
          <w:bCs/>
        </w:rPr>
      </w:pPr>
      <w:r>
        <w:rPr>
          <w:b/>
          <w:bCs/>
        </w:rPr>
        <w:t>Nicole Smith</w:t>
      </w:r>
    </w:p>
    <w:p w14:paraId="3A6DAEE8" w14:textId="2EA88D6E" w:rsidR="000F0776" w:rsidRDefault="000F0776" w:rsidP="00885203">
      <w:pPr>
        <w:jc w:val="center"/>
        <w:rPr>
          <w:b/>
          <w:bCs/>
        </w:rPr>
      </w:pPr>
      <w:r>
        <w:rPr>
          <w:b/>
          <w:bCs/>
        </w:rPr>
        <w:t>Allison Stabile</w:t>
      </w:r>
    </w:p>
    <w:p w14:paraId="6C2D825F" w14:textId="77777777" w:rsidR="00885203" w:rsidRDefault="00885203" w:rsidP="00885203">
      <w:pPr>
        <w:jc w:val="center"/>
        <w:rPr>
          <w:b/>
          <w:bCs/>
        </w:rPr>
      </w:pPr>
      <w:r>
        <w:rPr>
          <w:b/>
          <w:bCs/>
        </w:rPr>
        <w:t>Tara Volpintesta</w:t>
      </w:r>
    </w:p>
    <w:p w14:paraId="28EF70A6" w14:textId="77777777" w:rsidR="00885203" w:rsidRDefault="00885203" w:rsidP="00885203">
      <w:pPr>
        <w:jc w:val="center"/>
        <w:rPr>
          <w:b/>
          <w:bCs/>
        </w:rPr>
      </w:pPr>
      <w:r>
        <w:rPr>
          <w:b/>
          <w:bCs/>
        </w:rPr>
        <w:t>Tracy Zimmerman</w:t>
      </w:r>
    </w:p>
    <w:p w14:paraId="04C146C8" w14:textId="77777777" w:rsidR="00885203" w:rsidRDefault="00885203" w:rsidP="00885203">
      <w:pPr>
        <w:jc w:val="center"/>
        <w:rPr>
          <w:b/>
          <w:bCs/>
        </w:rPr>
      </w:pPr>
    </w:p>
    <w:p w14:paraId="05C51C29" w14:textId="77777777" w:rsidR="00885203" w:rsidRDefault="00885203" w:rsidP="00885203">
      <w:pPr>
        <w:spacing w:after="0"/>
        <w:jc w:val="center"/>
        <w:rPr>
          <w:b/>
          <w:bCs/>
        </w:rPr>
      </w:pPr>
      <w:r>
        <w:rPr>
          <w:b/>
          <w:bCs/>
        </w:rPr>
        <w:t>Charles Booth</w:t>
      </w:r>
    </w:p>
    <w:p w14:paraId="75D5F887" w14:textId="77777777" w:rsidR="00885203" w:rsidRDefault="00885203" w:rsidP="00885203">
      <w:pPr>
        <w:spacing w:after="0"/>
        <w:jc w:val="center"/>
        <w:rPr>
          <w:b/>
          <w:bCs/>
        </w:rPr>
      </w:pPr>
      <w:r>
        <w:rPr>
          <w:b/>
          <w:bCs/>
        </w:rPr>
        <w:t>Director of Community Relations</w:t>
      </w:r>
    </w:p>
    <w:p w14:paraId="2CAC569E" w14:textId="77777777" w:rsidR="00885203" w:rsidRDefault="00885203" w:rsidP="00885203">
      <w:pPr>
        <w:spacing w:after="0"/>
        <w:jc w:val="center"/>
        <w:rPr>
          <w:b/>
          <w:bCs/>
        </w:rPr>
      </w:pPr>
      <w:r>
        <w:rPr>
          <w:b/>
          <w:bCs/>
        </w:rPr>
        <w:t>Brentwood City Staff Contact</w:t>
      </w:r>
    </w:p>
    <w:p w14:paraId="6A83C3BD" w14:textId="77777777" w:rsidR="00885203" w:rsidRDefault="00885203" w:rsidP="00885203">
      <w:pPr>
        <w:spacing w:after="0"/>
        <w:jc w:val="center"/>
        <w:rPr>
          <w:b/>
          <w:bCs/>
        </w:rPr>
      </w:pPr>
      <w:r>
        <w:rPr>
          <w:b/>
          <w:bCs/>
        </w:rPr>
        <w:t>for the Historic Commission</w:t>
      </w:r>
    </w:p>
    <w:p w14:paraId="5BF9096B" w14:textId="77777777" w:rsidR="00885203" w:rsidRDefault="00885203" w:rsidP="00885203">
      <w:pPr>
        <w:jc w:val="center"/>
        <w:rPr>
          <w:b/>
          <w:bCs/>
        </w:rPr>
      </w:pPr>
    </w:p>
    <w:p w14:paraId="62EB6FA4" w14:textId="7BEB2CF4" w:rsidR="00885203" w:rsidRDefault="00885203" w:rsidP="00885203">
      <w:pPr>
        <w:jc w:val="center"/>
        <w:rPr>
          <w:b/>
          <w:bCs/>
        </w:rPr>
      </w:pPr>
      <w:r>
        <w:rPr>
          <w:b/>
          <w:bCs/>
          <w:kern w:val="0"/>
          <w14:ligatures w14:val="none"/>
        </w:rPr>
        <w:br w:type="page"/>
      </w:r>
    </w:p>
    <w:p w14:paraId="5E38D39F" w14:textId="0F26E9FE" w:rsidR="00F54799" w:rsidRPr="00A949CC" w:rsidRDefault="009549C8" w:rsidP="00A949CC">
      <w:pPr>
        <w:jc w:val="center"/>
        <w:rPr>
          <w:b/>
          <w:bCs/>
          <w:sz w:val="28"/>
          <w:szCs w:val="28"/>
        </w:rPr>
      </w:pPr>
      <w:r w:rsidRPr="00A949CC">
        <w:rPr>
          <w:b/>
          <w:bCs/>
          <w:sz w:val="28"/>
          <w:szCs w:val="28"/>
        </w:rPr>
        <w:lastRenderedPageBreak/>
        <w:t>Brentw</w:t>
      </w:r>
      <w:r w:rsidR="003D769F" w:rsidRPr="00A949CC">
        <w:rPr>
          <w:b/>
          <w:bCs/>
          <w:sz w:val="28"/>
          <w:szCs w:val="28"/>
        </w:rPr>
        <w:t xml:space="preserve">ood </w:t>
      </w:r>
      <w:r w:rsidR="00A937C1" w:rsidRPr="00A949CC">
        <w:rPr>
          <w:b/>
          <w:bCs/>
          <w:sz w:val="28"/>
          <w:szCs w:val="28"/>
        </w:rPr>
        <w:t>Turnpike History</w:t>
      </w:r>
    </w:p>
    <w:p w14:paraId="54CFECCF" w14:textId="77777777" w:rsidR="00BA1E6D" w:rsidRPr="00B504E6" w:rsidRDefault="00BA1E6D" w:rsidP="00BA1E6D">
      <w:pPr>
        <w:rPr>
          <w:b/>
          <w:bCs/>
        </w:rPr>
      </w:pPr>
    </w:p>
    <w:p w14:paraId="2B3E0D2B" w14:textId="5B2CDCCA" w:rsidR="00BA1E6D" w:rsidRPr="00B504E6" w:rsidRDefault="00617579" w:rsidP="00BA1E6D">
      <w:pPr>
        <w:rPr>
          <w:b/>
          <w:bCs/>
        </w:rPr>
      </w:pPr>
      <w:r w:rsidRPr="00B504E6">
        <w:rPr>
          <w:b/>
          <w:bCs/>
        </w:rPr>
        <w:t xml:space="preserve">Table of </w:t>
      </w:r>
      <w:r w:rsidR="00097651" w:rsidRPr="00B504E6">
        <w:rPr>
          <w:b/>
          <w:bCs/>
        </w:rPr>
        <w:t>Contents</w:t>
      </w:r>
    </w:p>
    <w:p w14:paraId="1260B496" w14:textId="47BCA621" w:rsidR="00D92090" w:rsidRPr="00B504E6" w:rsidRDefault="00D92090" w:rsidP="00C12FE8">
      <w:pPr>
        <w:ind w:left="720"/>
        <w:rPr>
          <w:b/>
          <w:bCs/>
        </w:rPr>
      </w:pPr>
      <w:r w:rsidRPr="00B504E6">
        <w:rPr>
          <w:b/>
          <w:bCs/>
        </w:rPr>
        <w:t>Section</w:t>
      </w:r>
      <w:r w:rsidR="00767ED5" w:rsidRPr="00B504E6">
        <w:rPr>
          <w:b/>
          <w:bCs/>
        </w:rPr>
        <w:t xml:space="preserve"> 1</w:t>
      </w:r>
      <w:r w:rsidR="009F48E6" w:rsidRPr="00B504E6">
        <w:rPr>
          <w:b/>
          <w:bCs/>
        </w:rPr>
        <w:t>. Introduction</w:t>
      </w:r>
    </w:p>
    <w:p w14:paraId="45FA2554" w14:textId="0680D53E" w:rsidR="00B95E88" w:rsidRPr="00B504E6" w:rsidRDefault="00D63FA7" w:rsidP="00C12FE8">
      <w:pPr>
        <w:ind w:left="1440"/>
      </w:pPr>
      <w:r w:rsidRPr="00B504E6">
        <w:t xml:space="preserve">1.1 </w:t>
      </w:r>
      <w:r w:rsidR="004848F5" w:rsidRPr="00B504E6">
        <w:t>What is a turnpike</w:t>
      </w:r>
    </w:p>
    <w:p w14:paraId="264EEDFF" w14:textId="55144AA7" w:rsidR="00494A22" w:rsidRDefault="00D63FA7" w:rsidP="00C12FE8">
      <w:pPr>
        <w:ind w:left="1440"/>
      </w:pPr>
      <w:r w:rsidRPr="00B504E6">
        <w:t xml:space="preserve">1.2 </w:t>
      </w:r>
      <w:r w:rsidR="001E736E" w:rsidRPr="00B504E6">
        <w:t>Map</w:t>
      </w:r>
      <w:r w:rsidR="00610162" w:rsidRPr="00B504E6">
        <w:t xml:space="preserve"> of </w:t>
      </w:r>
      <w:r w:rsidR="00B504E6">
        <w:t>Turnpike Locations</w:t>
      </w:r>
      <w:r w:rsidR="00B95E88" w:rsidRPr="00B504E6">
        <w:t xml:space="preserve"> </w:t>
      </w:r>
    </w:p>
    <w:p w14:paraId="2F47CEE8" w14:textId="7F136D3E" w:rsidR="00D91D64" w:rsidRDefault="00CE15EF" w:rsidP="00CE15EF">
      <w:pPr>
        <w:tabs>
          <w:tab w:val="left" w:pos="2200"/>
        </w:tabs>
        <w:ind w:left="1440"/>
      </w:pPr>
      <w:r>
        <w:t xml:space="preserve">1.3 </w:t>
      </w:r>
      <w:r w:rsidR="005C25BA">
        <w:t>Period</w:t>
      </w:r>
      <w:r w:rsidR="00C93ADB">
        <w:t xml:space="preserve"> </w:t>
      </w:r>
      <w:r w:rsidR="005D6C28">
        <w:t>Maps and Links</w:t>
      </w:r>
    </w:p>
    <w:p w14:paraId="026D4CC7" w14:textId="0A032F19" w:rsidR="006A1F6B" w:rsidRDefault="00A310AE" w:rsidP="00C93ADB">
      <w:pPr>
        <w:tabs>
          <w:tab w:val="left" w:pos="2200"/>
        </w:tabs>
        <w:ind w:left="1440"/>
      </w:pPr>
      <w:r>
        <w:t xml:space="preserve">1.4 </w:t>
      </w:r>
      <w:r w:rsidR="006A1F6B">
        <w:t>What is a Macadamized Road?</w:t>
      </w:r>
    </w:p>
    <w:p w14:paraId="29CDD616" w14:textId="09A835F1" w:rsidR="008F7544" w:rsidRPr="00B504E6" w:rsidRDefault="008F7544" w:rsidP="00C12FE8">
      <w:pPr>
        <w:ind w:left="1440"/>
      </w:pPr>
      <w:r>
        <w:t>1.</w:t>
      </w:r>
      <w:r w:rsidR="00C93ADB">
        <w:t>5</w:t>
      </w:r>
      <w:r>
        <w:t xml:space="preserve"> Tennessee Toll Fees</w:t>
      </w:r>
    </w:p>
    <w:p w14:paraId="158A87EA" w14:textId="7F067BFC" w:rsidR="00D63FA7" w:rsidRPr="00B504E6" w:rsidRDefault="008F7544" w:rsidP="00C12FE8">
      <w:pPr>
        <w:ind w:left="1440"/>
      </w:pPr>
      <w:r w:rsidRPr="00B504E6">
        <w:t>1.</w:t>
      </w:r>
      <w:r w:rsidR="000222D6">
        <w:t>6</w:t>
      </w:r>
      <w:r>
        <w:t xml:space="preserve"> </w:t>
      </w:r>
      <w:r w:rsidRPr="00B504E6">
        <w:t>Sketch</w:t>
      </w:r>
      <w:r w:rsidR="00494A22" w:rsidRPr="00B504E6">
        <w:t xml:space="preserve"> of some</w:t>
      </w:r>
      <w:r w:rsidR="00B95E88" w:rsidRPr="00B504E6">
        <w:t xml:space="preserve"> Toll House</w:t>
      </w:r>
      <w:r w:rsidR="00494A22" w:rsidRPr="00B504E6">
        <w:t xml:space="preserve"> locations</w:t>
      </w:r>
    </w:p>
    <w:p w14:paraId="131369F7" w14:textId="78A6142F" w:rsidR="00EA1FA6" w:rsidRPr="002D5E78" w:rsidRDefault="00767ED5" w:rsidP="002D5E78">
      <w:pPr>
        <w:ind w:left="720"/>
        <w:rPr>
          <w:b/>
          <w:bCs/>
        </w:rPr>
      </w:pPr>
      <w:r w:rsidRPr="00B504E6">
        <w:rPr>
          <w:b/>
          <w:bCs/>
        </w:rPr>
        <w:t>Section 2</w:t>
      </w:r>
      <w:r w:rsidR="00BA1E6D" w:rsidRPr="00B504E6">
        <w:rPr>
          <w:b/>
          <w:bCs/>
        </w:rPr>
        <w:t>.</w:t>
      </w:r>
      <w:r w:rsidR="00157D04" w:rsidRPr="00B504E6">
        <w:rPr>
          <w:b/>
          <w:bCs/>
        </w:rPr>
        <w:t xml:space="preserve"> Turnpikes </w:t>
      </w:r>
      <w:r w:rsidR="00B504E6">
        <w:rPr>
          <w:b/>
          <w:bCs/>
        </w:rPr>
        <w:t>in</w:t>
      </w:r>
      <w:r w:rsidR="00157D04" w:rsidRPr="00B504E6">
        <w:rPr>
          <w:b/>
          <w:bCs/>
        </w:rPr>
        <w:t xml:space="preserve"> Brentwood</w:t>
      </w:r>
    </w:p>
    <w:p w14:paraId="1F721285" w14:textId="2D0BB579" w:rsidR="00CD3C07" w:rsidRPr="00B504E6" w:rsidRDefault="0074475C" w:rsidP="00C12FE8">
      <w:pPr>
        <w:ind w:left="1440"/>
      </w:pPr>
      <w:r w:rsidRPr="00B504E6">
        <w:t>2.</w:t>
      </w:r>
      <w:r w:rsidR="002D5E78">
        <w:t>1</w:t>
      </w:r>
      <w:r w:rsidR="00CD3C07" w:rsidRPr="00B504E6">
        <w:t xml:space="preserve"> Franklin </w:t>
      </w:r>
      <w:r w:rsidR="00B504E6">
        <w:t>P</w:t>
      </w:r>
      <w:r w:rsidR="00CD3C07" w:rsidRPr="00B504E6">
        <w:t>ike</w:t>
      </w:r>
    </w:p>
    <w:p w14:paraId="7B6FE577" w14:textId="339B3276" w:rsidR="00517FC5" w:rsidRPr="00B504E6" w:rsidRDefault="002E6FD4" w:rsidP="00C12FE8">
      <w:pPr>
        <w:ind w:left="1440"/>
      </w:pPr>
      <w:r w:rsidRPr="00B504E6">
        <w:t>2.</w:t>
      </w:r>
      <w:r w:rsidR="002D5E78">
        <w:t xml:space="preserve">2 </w:t>
      </w:r>
      <w:r w:rsidRPr="00B504E6">
        <w:t>Wilson</w:t>
      </w:r>
      <w:r w:rsidR="00517FC5" w:rsidRPr="00B504E6">
        <w:t xml:space="preserve"> Pike</w:t>
      </w:r>
    </w:p>
    <w:p w14:paraId="70141289" w14:textId="62D7CB13" w:rsidR="00517FC5" w:rsidRPr="00B504E6" w:rsidRDefault="00517FC5" w:rsidP="00C12FE8">
      <w:pPr>
        <w:ind w:left="1440"/>
      </w:pPr>
      <w:r w:rsidRPr="00B504E6">
        <w:t>2.</w:t>
      </w:r>
      <w:r w:rsidR="002D5E78">
        <w:t>3</w:t>
      </w:r>
      <w:r w:rsidR="00916EF2" w:rsidRPr="00B504E6">
        <w:t xml:space="preserve"> Edmondson</w:t>
      </w:r>
      <w:r w:rsidRPr="00B504E6">
        <w:t xml:space="preserve"> </w:t>
      </w:r>
      <w:r w:rsidR="002E6FD4" w:rsidRPr="00B504E6">
        <w:t>P</w:t>
      </w:r>
      <w:r w:rsidRPr="00B504E6">
        <w:t>ike</w:t>
      </w:r>
    </w:p>
    <w:p w14:paraId="7C753334" w14:textId="2582389A" w:rsidR="00E54CEC" w:rsidRPr="00B504E6" w:rsidRDefault="002E6FD4" w:rsidP="00C12FE8">
      <w:pPr>
        <w:ind w:left="1440"/>
      </w:pPr>
      <w:r w:rsidRPr="00B504E6">
        <w:t>2.</w:t>
      </w:r>
      <w:r w:rsidR="002D5E78">
        <w:t>4</w:t>
      </w:r>
      <w:r w:rsidR="00916EF2" w:rsidRPr="00B504E6">
        <w:t xml:space="preserve"> </w:t>
      </w:r>
      <w:r w:rsidR="00B51ABC" w:rsidRPr="00B504E6">
        <w:t>Granny White</w:t>
      </w:r>
      <w:r w:rsidRPr="00B504E6">
        <w:t xml:space="preserve"> Pike</w:t>
      </w:r>
    </w:p>
    <w:p w14:paraId="2F16B381" w14:textId="297DB2E5" w:rsidR="00AF7C48" w:rsidRPr="00B504E6" w:rsidRDefault="00AF7C48" w:rsidP="00C12FE8">
      <w:pPr>
        <w:ind w:left="1440"/>
      </w:pPr>
      <w:r w:rsidRPr="00B504E6">
        <w:t>2.</w:t>
      </w:r>
      <w:r w:rsidR="002D5E78">
        <w:t>5</w:t>
      </w:r>
      <w:r w:rsidR="006A49DF" w:rsidRPr="00B504E6">
        <w:t xml:space="preserve"> </w:t>
      </w:r>
      <w:r w:rsidR="000F1C0A" w:rsidRPr="00B504E6">
        <w:t>Hillsboro Pike</w:t>
      </w:r>
    </w:p>
    <w:p w14:paraId="5D39A9BF" w14:textId="2582F58F" w:rsidR="006013FE" w:rsidRPr="00B504E6" w:rsidRDefault="006A49DF" w:rsidP="00C12FE8">
      <w:pPr>
        <w:ind w:left="1440"/>
      </w:pPr>
      <w:r w:rsidRPr="00B504E6">
        <w:t>2.</w:t>
      </w:r>
      <w:r w:rsidR="002D5E78">
        <w:t>6</w:t>
      </w:r>
      <w:r w:rsidR="00F803DA" w:rsidRPr="00B504E6">
        <w:t xml:space="preserve"> The Liberty Road</w:t>
      </w:r>
    </w:p>
    <w:p w14:paraId="377CE103" w14:textId="5E877C41" w:rsidR="00127F75" w:rsidRPr="00B504E6" w:rsidRDefault="00982165" w:rsidP="00C12FE8">
      <w:pPr>
        <w:ind w:left="720"/>
        <w:rPr>
          <w:b/>
          <w:bCs/>
        </w:rPr>
      </w:pPr>
      <w:r w:rsidRPr="00B504E6">
        <w:rPr>
          <w:b/>
          <w:bCs/>
        </w:rPr>
        <w:t xml:space="preserve">Section </w:t>
      </w:r>
      <w:r w:rsidR="00157D04" w:rsidRPr="00B504E6">
        <w:rPr>
          <w:b/>
          <w:bCs/>
        </w:rPr>
        <w:t>3</w:t>
      </w:r>
      <w:r w:rsidR="00BA1E6D" w:rsidRPr="00B504E6">
        <w:rPr>
          <w:b/>
          <w:bCs/>
        </w:rPr>
        <w:t>.</w:t>
      </w:r>
      <w:r w:rsidRPr="00B504E6">
        <w:rPr>
          <w:b/>
          <w:bCs/>
        </w:rPr>
        <w:t xml:space="preserve"> </w:t>
      </w:r>
      <w:r w:rsidR="00127F75" w:rsidRPr="00B504E6">
        <w:rPr>
          <w:b/>
          <w:bCs/>
        </w:rPr>
        <w:t>Topics of Interest</w:t>
      </w:r>
    </w:p>
    <w:p w14:paraId="120E1B6B" w14:textId="06DAEDFA" w:rsidR="00BA1E6D" w:rsidRDefault="00177FC2" w:rsidP="00C12FE8">
      <w:pPr>
        <w:ind w:left="1440"/>
      </w:pPr>
      <w:r w:rsidRPr="00B504E6">
        <w:t>3.</w:t>
      </w:r>
      <w:r w:rsidR="008520BC">
        <w:t>1</w:t>
      </w:r>
      <w:r w:rsidRPr="00B504E6">
        <w:t>Turnpikes and the Battle of Nashville</w:t>
      </w:r>
    </w:p>
    <w:p w14:paraId="20530223" w14:textId="47404AA5" w:rsidR="0094401F" w:rsidRPr="00B504E6" w:rsidRDefault="008520BC" w:rsidP="0094401F">
      <w:pPr>
        <w:ind w:left="1440"/>
      </w:pPr>
      <w:r>
        <w:t xml:space="preserve">3.2 </w:t>
      </w:r>
      <w:r w:rsidR="0094401F" w:rsidRPr="00B504E6">
        <w:t>Historical notes from the University of Tennessee listing various A</w:t>
      </w:r>
      <w:r w:rsidR="0094401F">
        <w:t>cts</w:t>
      </w:r>
      <w:r w:rsidR="0094401F" w:rsidRPr="00B504E6">
        <w:t xml:space="preserve"> dealing with road construction and maintenance from 1807 to 1970</w:t>
      </w:r>
    </w:p>
    <w:p w14:paraId="3CAC1B0E" w14:textId="2725A79D" w:rsidR="00E53C3D" w:rsidRPr="00B504E6" w:rsidRDefault="000030D4" w:rsidP="00CA4C5D">
      <w:pPr>
        <w:rPr>
          <w:b/>
          <w:bCs/>
        </w:rPr>
      </w:pPr>
      <w:r>
        <w:rPr>
          <w:b/>
          <w:bCs/>
        </w:rPr>
        <w:t>Supplement</w:t>
      </w:r>
      <w:r w:rsidR="00CA4C5D">
        <w:rPr>
          <w:b/>
          <w:bCs/>
        </w:rPr>
        <w:t xml:space="preserve">. </w:t>
      </w:r>
      <w:r w:rsidR="00CA7A7F" w:rsidRPr="00B504E6">
        <w:rPr>
          <w:b/>
          <w:bCs/>
        </w:rPr>
        <w:t>Artifacts</w:t>
      </w:r>
      <w:r w:rsidR="00646580" w:rsidRPr="00B504E6">
        <w:rPr>
          <w:b/>
          <w:bCs/>
        </w:rPr>
        <w:t xml:space="preserve">, </w:t>
      </w:r>
      <w:r w:rsidR="0091485F" w:rsidRPr="00B504E6">
        <w:rPr>
          <w:b/>
          <w:bCs/>
        </w:rPr>
        <w:t>Pictures,</w:t>
      </w:r>
      <w:r w:rsidR="00646580" w:rsidRPr="00B504E6">
        <w:rPr>
          <w:b/>
          <w:bCs/>
        </w:rPr>
        <w:t xml:space="preserve"> </w:t>
      </w:r>
      <w:r w:rsidR="00CA7A7F" w:rsidRPr="00B504E6">
        <w:rPr>
          <w:b/>
          <w:bCs/>
        </w:rPr>
        <w:t xml:space="preserve">and </w:t>
      </w:r>
      <w:r w:rsidR="006D57C0" w:rsidRPr="00B504E6">
        <w:rPr>
          <w:b/>
          <w:bCs/>
        </w:rPr>
        <w:t>P</w:t>
      </w:r>
      <w:r w:rsidR="00305AD5" w:rsidRPr="00B504E6">
        <w:rPr>
          <w:b/>
          <w:bCs/>
        </w:rPr>
        <w:t xml:space="preserve">ertinent </w:t>
      </w:r>
      <w:r w:rsidR="00CA7A7F" w:rsidRPr="00B504E6">
        <w:rPr>
          <w:b/>
          <w:bCs/>
        </w:rPr>
        <w:t>articles</w:t>
      </w:r>
    </w:p>
    <w:p w14:paraId="55B47BA8" w14:textId="530996E9" w:rsidR="00BC7FF6" w:rsidRDefault="00E53C3D" w:rsidP="00D4501A">
      <w:pPr>
        <w:pStyle w:val="ListParagraph"/>
        <w:numPr>
          <w:ilvl w:val="0"/>
          <w:numId w:val="11"/>
        </w:numPr>
        <w:spacing w:after="0"/>
      </w:pPr>
      <w:r w:rsidRPr="00B504E6">
        <w:t>“Daily American” article about Toll House Turmoil</w:t>
      </w:r>
    </w:p>
    <w:p w14:paraId="1C5D3685" w14:textId="77777777" w:rsidR="00BC7FF6" w:rsidRDefault="00E53C3D" w:rsidP="001D128A">
      <w:pPr>
        <w:pStyle w:val="ListParagraph"/>
        <w:numPr>
          <w:ilvl w:val="0"/>
          <w:numId w:val="11"/>
        </w:numPr>
        <w:spacing w:after="0"/>
      </w:pPr>
      <w:r w:rsidRPr="00B504E6">
        <w:t>Early buffalo run, article</w:t>
      </w:r>
    </w:p>
    <w:p w14:paraId="5F604349" w14:textId="5E23BED7" w:rsidR="001160B5" w:rsidRDefault="00670D59" w:rsidP="001D128A">
      <w:pPr>
        <w:pStyle w:val="ListParagraph"/>
        <w:numPr>
          <w:ilvl w:val="0"/>
          <w:numId w:val="11"/>
        </w:numPr>
        <w:spacing w:after="0"/>
      </w:pPr>
      <w:r w:rsidRPr="00670D59">
        <w:t>Early Turnpikes in the Southeast and the Trail of Tears</w:t>
      </w:r>
    </w:p>
    <w:p w14:paraId="0B4E61E4" w14:textId="5BFF3CEA" w:rsidR="000C5AAE" w:rsidRDefault="000C5AAE" w:rsidP="001D128A">
      <w:pPr>
        <w:pStyle w:val="ListParagraph"/>
        <w:numPr>
          <w:ilvl w:val="0"/>
          <w:numId w:val="11"/>
        </w:numPr>
        <w:spacing w:after="0"/>
      </w:pPr>
      <w:r w:rsidRPr="000C5AAE">
        <w:t>Franklin Turnpike Toll House Historical Documents and Deeds of Transfer</w:t>
      </w:r>
    </w:p>
    <w:p w14:paraId="08C91651" w14:textId="7AEE5408" w:rsidR="00872976" w:rsidRPr="00500177" w:rsidRDefault="00872976" w:rsidP="001D128A">
      <w:pPr>
        <w:pStyle w:val="ListParagraph"/>
        <w:numPr>
          <w:ilvl w:val="0"/>
          <w:numId w:val="11"/>
        </w:numPr>
        <w:spacing w:after="0"/>
      </w:pPr>
      <w:r>
        <w:t>Attribution List and Additional Sources</w:t>
      </w:r>
    </w:p>
    <w:p w14:paraId="0E46B89B" w14:textId="77777777" w:rsidR="005A4661" w:rsidRPr="00500177" w:rsidRDefault="005A4661" w:rsidP="005349F3">
      <w:pPr>
        <w:spacing w:after="0"/>
        <w:rPr>
          <w:b/>
          <w:bCs/>
        </w:rPr>
      </w:pPr>
    </w:p>
    <w:p w14:paraId="7140B062" w14:textId="77777777" w:rsidR="002A4896" w:rsidRDefault="002A4896" w:rsidP="00F44F63">
      <w:pPr>
        <w:rPr>
          <w:b/>
          <w:bCs/>
        </w:rPr>
      </w:pPr>
    </w:p>
    <w:p w14:paraId="0A455DBF" w14:textId="77777777" w:rsidR="002A4896" w:rsidRDefault="002A4896" w:rsidP="00F44F63">
      <w:pPr>
        <w:rPr>
          <w:b/>
          <w:bCs/>
        </w:rPr>
      </w:pPr>
    </w:p>
    <w:p w14:paraId="4592926A" w14:textId="77777777" w:rsidR="002A4896" w:rsidRDefault="002A4896" w:rsidP="00F44F63">
      <w:pPr>
        <w:rPr>
          <w:b/>
          <w:bCs/>
        </w:rPr>
      </w:pPr>
    </w:p>
    <w:p w14:paraId="57A5BFD5" w14:textId="77777777" w:rsidR="006678F1" w:rsidRDefault="006678F1" w:rsidP="00F44F63">
      <w:pPr>
        <w:rPr>
          <w:b/>
          <w:bCs/>
        </w:rPr>
      </w:pPr>
    </w:p>
    <w:p w14:paraId="00D59569" w14:textId="1896436F" w:rsidR="005A4661" w:rsidRPr="00500177" w:rsidRDefault="005A4661" w:rsidP="00F44F63">
      <w:pPr>
        <w:rPr>
          <w:b/>
          <w:bCs/>
        </w:rPr>
      </w:pPr>
      <w:r w:rsidRPr="00500177">
        <w:rPr>
          <w:b/>
          <w:bCs/>
        </w:rPr>
        <w:t>SECTION 1. Introduction</w:t>
      </w:r>
    </w:p>
    <w:p w14:paraId="7CA45EDA" w14:textId="4EED8A08" w:rsidR="007009A9" w:rsidRDefault="001F147C" w:rsidP="00F44F63">
      <w:r w:rsidRPr="00500177">
        <w:rPr>
          <w:b/>
          <w:bCs/>
        </w:rPr>
        <w:t xml:space="preserve">1.1 </w:t>
      </w:r>
      <w:r w:rsidR="007009A9" w:rsidRPr="00500177">
        <w:rPr>
          <w:b/>
          <w:bCs/>
        </w:rPr>
        <w:t>What</w:t>
      </w:r>
      <w:r w:rsidR="00DA338E" w:rsidRPr="00500177">
        <w:rPr>
          <w:b/>
          <w:bCs/>
        </w:rPr>
        <w:t xml:space="preserve"> is </w:t>
      </w:r>
      <w:r w:rsidR="007009A9" w:rsidRPr="00500177">
        <w:rPr>
          <w:b/>
          <w:bCs/>
        </w:rPr>
        <w:t>a Turnpike</w:t>
      </w:r>
      <w:r w:rsidR="0091485F" w:rsidRPr="00500177">
        <w:rPr>
          <w:b/>
          <w:bCs/>
        </w:rPr>
        <w:t xml:space="preserve">? </w:t>
      </w:r>
      <w:r w:rsidR="007009A9" w:rsidRPr="00500177">
        <w:t xml:space="preserve">The idea arrived with early settlers from England. Toll gates were constructed with long pikes directed toward vehicles. A long timber or “pike” stopped traffic for the toll collection. Once the toll was paid, the pikes were then “turned” out of the way for traffic or animals to pass, hence, the term turnpike. </w:t>
      </w:r>
    </w:p>
    <w:p w14:paraId="09B37B4B" w14:textId="1A24D68B" w:rsidR="009C2EB3" w:rsidRPr="00500177" w:rsidRDefault="009C2EB3" w:rsidP="00F44F63">
      <w:r>
        <w:t>Steve Frost, in his book Nine Exceptional Miles, states the following regarding Franklin Pike: “Toll Gates lined the length from Columbia to the hamlet of Brentwood.  Sarah Morrow from Spring Hill left us this description: “All of the toll gates were nothing more than a young sapling weighted on one end with a big rock wired in place, past over the rights of way and fastened securely with rope that could easily be reached from a dankly front porch.  They were crude but workable.”</w:t>
      </w:r>
    </w:p>
    <w:p w14:paraId="28099BE4" w14:textId="116D87BB" w:rsidR="00936C17" w:rsidRPr="00500177" w:rsidRDefault="00242411" w:rsidP="00242411">
      <w:r w:rsidRPr="00500177">
        <w:t>From the 1830’s-1850’s, toll roads</w:t>
      </w:r>
      <w:r w:rsidR="00351294">
        <w:t>,</w:t>
      </w:r>
      <w:r w:rsidRPr="00500177">
        <w:t xml:space="preserve"> or turnpikes</w:t>
      </w:r>
      <w:r w:rsidR="006B53D6">
        <w:t>,</w:t>
      </w:r>
      <w:r w:rsidRPr="00500177">
        <w:t xml:space="preserve"> were common throughout the country, including Tennessee. Private individuals or </w:t>
      </w:r>
      <w:r w:rsidR="0091485F" w:rsidRPr="00500177">
        <w:t>companies-built</w:t>
      </w:r>
      <w:r w:rsidRPr="00500177">
        <w:t xml:space="preserve"> roads and then charged a fee or toll to travel on them. </w:t>
      </w:r>
      <w:r w:rsidR="00585DA2" w:rsidRPr="00500177">
        <w:t>Toll houses were built next to the turnpikes</w:t>
      </w:r>
      <w:r w:rsidR="00ED753B" w:rsidRPr="00500177">
        <w:t xml:space="preserve">, </w:t>
      </w:r>
      <w:r w:rsidR="00877651">
        <w:t>from</w:t>
      </w:r>
      <w:r w:rsidR="00ED753B" w:rsidRPr="00500177">
        <w:t xml:space="preserve"> which company employes</w:t>
      </w:r>
      <w:r w:rsidR="00225F21" w:rsidRPr="00500177">
        <w:t xml:space="preserve"> collect</w:t>
      </w:r>
      <w:r w:rsidR="00ED753B" w:rsidRPr="00500177">
        <w:t>ed</w:t>
      </w:r>
      <w:r w:rsidR="00225F21" w:rsidRPr="00500177">
        <w:t xml:space="preserve"> tolls </w:t>
      </w:r>
      <w:r w:rsidR="00A10DBF" w:rsidRPr="00500177">
        <w:t xml:space="preserve">and fees </w:t>
      </w:r>
      <w:r w:rsidR="00225F21" w:rsidRPr="00500177">
        <w:t xml:space="preserve">24 hours </w:t>
      </w:r>
      <w:r w:rsidR="00A10DBF" w:rsidRPr="00500177">
        <w:t>per day</w:t>
      </w:r>
      <w:r w:rsidR="00225F21" w:rsidRPr="00500177">
        <w:t>.</w:t>
      </w:r>
      <w:r w:rsidR="00585DA2" w:rsidRPr="00500177">
        <w:t xml:space="preserve"> The</w:t>
      </w:r>
      <w:r w:rsidR="00812427" w:rsidRPr="00500177">
        <w:t>se houses</w:t>
      </w:r>
      <w:r w:rsidR="00585DA2" w:rsidRPr="00500177">
        <w:t xml:space="preserve"> </w:t>
      </w:r>
      <w:r w:rsidR="00812427" w:rsidRPr="00500177">
        <w:t xml:space="preserve">required a </w:t>
      </w:r>
      <w:r w:rsidR="0090149C" w:rsidRPr="00500177">
        <w:t>measurable</w:t>
      </w:r>
      <w:r w:rsidR="00585DA2" w:rsidRPr="00500177">
        <w:t xml:space="preserve"> investment from the trusts. The standard toll house design adopted in the 1820s was a small, single-story cottage with a bay front</w:t>
      </w:r>
      <w:r w:rsidR="004B7667" w:rsidRPr="00500177">
        <w:t xml:space="preserve"> to facilitate collection.</w:t>
      </w:r>
    </w:p>
    <w:p w14:paraId="3C240F4C" w14:textId="61EBA7F8" w:rsidR="00304D80" w:rsidRPr="00500177" w:rsidRDefault="00242411" w:rsidP="00242411">
      <w:pPr>
        <w:rPr>
          <w:noProof/>
        </w:rPr>
      </w:pPr>
      <w:r w:rsidRPr="00500177">
        <w:t xml:space="preserve">After the 1850s toll roads and turnpikes became increasingly unpopular. In 1899 state law authorized counties to buy turnpikes from private companies and free the pikes from tolls. </w:t>
      </w:r>
      <w:r w:rsidR="0091485F" w:rsidRPr="00500177">
        <w:t>However,</w:t>
      </w:r>
      <w:r w:rsidRPr="00500177">
        <w:t xml:space="preserve"> the</w:t>
      </w:r>
      <w:r w:rsidR="00265C09">
        <w:t>ir demise was assured by</w:t>
      </w:r>
      <w:r w:rsidRPr="00500177">
        <w:t xml:space="preserve"> the Federal Aid Act of 1916, which prohibited the use of </w:t>
      </w:r>
      <w:r w:rsidR="005E57E8" w:rsidRPr="00500177">
        <w:t>federal aid</w:t>
      </w:r>
      <w:r w:rsidRPr="00500177">
        <w:t xml:space="preserve"> for highway construction on roads with tolls. As a </w:t>
      </w:r>
      <w:r w:rsidR="003B54C7" w:rsidRPr="00500177">
        <w:t>result,</w:t>
      </w:r>
      <w:r w:rsidRPr="00500177">
        <w:t xml:space="preserve"> the Tennessee State Highway Commission authorized county courts to remove the tolls and institute condemnation proceedings </w:t>
      </w:r>
      <w:r w:rsidR="0091485F" w:rsidRPr="00500177">
        <w:t>if necessary</w:t>
      </w:r>
      <w:r w:rsidRPr="00500177">
        <w:t>. The last toll road in Tennessee</w:t>
      </w:r>
      <w:r w:rsidR="005D5125">
        <w:t>,</w:t>
      </w:r>
      <w:r w:rsidRPr="00500177">
        <w:t xml:space="preserve"> the Nashville to Franklin Turnpike (present day State Route 6</w:t>
      </w:r>
      <w:r w:rsidR="007145BC">
        <w:t>/</w:t>
      </w:r>
      <w:r w:rsidR="009350EA">
        <w:t>Franklin Road</w:t>
      </w:r>
      <w:r w:rsidRPr="00500177">
        <w:t>)</w:t>
      </w:r>
      <w:r w:rsidR="00D85B08">
        <w:t>,</w:t>
      </w:r>
      <w:r w:rsidR="004A713C" w:rsidRPr="00500177">
        <w:t xml:space="preserve"> was made free</w:t>
      </w:r>
      <w:r w:rsidRPr="00500177">
        <w:t xml:space="preserve"> </w:t>
      </w:r>
      <w:r w:rsidR="00C0088A">
        <w:t xml:space="preserve">of charge </w:t>
      </w:r>
      <w:r w:rsidRPr="00500177">
        <w:t>in 1926.</w:t>
      </w:r>
      <w:r w:rsidR="00D839B9" w:rsidRPr="00500177">
        <w:t xml:space="preserve"> </w:t>
      </w:r>
    </w:p>
    <w:p w14:paraId="21096A0E" w14:textId="77777777" w:rsidR="00901692" w:rsidRDefault="00901692" w:rsidP="00242411">
      <w:pPr>
        <w:rPr>
          <w:b/>
          <w:bCs/>
          <w:noProof/>
        </w:rPr>
      </w:pPr>
    </w:p>
    <w:p w14:paraId="1E84588D" w14:textId="77777777" w:rsidR="00901692" w:rsidRDefault="00901692" w:rsidP="00242411">
      <w:pPr>
        <w:rPr>
          <w:b/>
          <w:bCs/>
          <w:noProof/>
        </w:rPr>
      </w:pPr>
    </w:p>
    <w:p w14:paraId="51FB2779" w14:textId="77777777" w:rsidR="00901692" w:rsidRDefault="00901692" w:rsidP="00242411">
      <w:pPr>
        <w:rPr>
          <w:b/>
          <w:bCs/>
          <w:noProof/>
        </w:rPr>
      </w:pPr>
    </w:p>
    <w:p w14:paraId="70DF1AF6" w14:textId="77777777" w:rsidR="00901692" w:rsidRDefault="00901692" w:rsidP="00242411">
      <w:pPr>
        <w:rPr>
          <w:b/>
          <w:bCs/>
          <w:noProof/>
        </w:rPr>
      </w:pPr>
    </w:p>
    <w:p w14:paraId="1C351F57" w14:textId="77777777" w:rsidR="00901692" w:rsidRDefault="00901692" w:rsidP="00242411">
      <w:pPr>
        <w:rPr>
          <w:b/>
          <w:bCs/>
          <w:noProof/>
        </w:rPr>
      </w:pPr>
    </w:p>
    <w:p w14:paraId="4703F54A" w14:textId="77777777" w:rsidR="00901692" w:rsidRDefault="00901692" w:rsidP="00242411">
      <w:pPr>
        <w:rPr>
          <w:b/>
          <w:bCs/>
          <w:noProof/>
        </w:rPr>
      </w:pPr>
    </w:p>
    <w:p w14:paraId="77F30956" w14:textId="77777777" w:rsidR="00901692" w:rsidRDefault="00901692" w:rsidP="00242411">
      <w:pPr>
        <w:rPr>
          <w:b/>
          <w:bCs/>
          <w:noProof/>
        </w:rPr>
      </w:pPr>
    </w:p>
    <w:p w14:paraId="1AC310CA" w14:textId="77777777" w:rsidR="00901692" w:rsidRDefault="00901692" w:rsidP="00242411">
      <w:pPr>
        <w:rPr>
          <w:b/>
          <w:bCs/>
          <w:noProof/>
        </w:rPr>
      </w:pPr>
    </w:p>
    <w:p w14:paraId="51240AFF" w14:textId="77777777" w:rsidR="00901692" w:rsidRDefault="00901692" w:rsidP="00242411">
      <w:pPr>
        <w:rPr>
          <w:b/>
          <w:bCs/>
          <w:noProof/>
        </w:rPr>
      </w:pPr>
    </w:p>
    <w:p w14:paraId="5AA8023D" w14:textId="77777777" w:rsidR="00901692" w:rsidRDefault="00901692" w:rsidP="00242411">
      <w:pPr>
        <w:rPr>
          <w:b/>
          <w:bCs/>
          <w:noProof/>
        </w:rPr>
      </w:pPr>
    </w:p>
    <w:p w14:paraId="1115A337" w14:textId="6EC6C608" w:rsidR="00304D80" w:rsidRPr="00500177" w:rsidRDefault="00BC253B" w:rsidP="00242411">
      <w:pPr>
        <w:rPr>
          <w:b/>
          <w:bCs/>
          <w:noProof/>
        </w:rPr>
      </w:pPr>
      <w:r w:rsidRPr="00500177">
        <w:rPr>
          <w:b/>
          <w:bCs/>
          <w:noProof/>
        </w:rPr>
        <w:lastRenderedPageBreak/>
        <w:t>1.2 Map of Turnpike Locations</w:t>
      </w:r>
      <w:r w:rsidR="00705D7F">
        <w:rPr>
          <w:rStyle w:val="FootnoteReference"/>
          <w:b/>
          <w:bCs/>
          <w:noProof/>
        </w:rPr>
        <w:footnoteReference w:id="1"/>
      </w:r>
    </w:p>
    <w:p w14:paraId="4A5B254E" w14:textId="4E6B9A92" w:rsidR="00F93779" w:rsidRPr="00500177" w:rsidRDefault="00AF7429" w:rsidP="00242411">
      <w:pPr>
        <w:rPr>
          <w:noProof/>
        </w:rPr>
      </w:pPr>
      <w:r w:rsidRPr="00500177">
        <w:rPr>
          <w:noProof/>
        </w:rPr>
        <w:drawing>
          <wp:inline distT="0" distB="0" distL="0" distR="0" wp14:anchorId="600A6490" wp14:editId="11CC6D99">
            <wp:extent cx="6096635" cy="3429000"/>
            <wp:effectExtent l="0" t="0" r="0" b="0"/>
            <wp:docPr id="1050901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2EB3FBA" w14:textId="05EE0FF6" w:rsidR="00C140FD" w:rsidRDefault="00C140FD" w:rsidP="00882CD0">
      <w:pPr>
        <w:rPr>
          <w:b/>
          <w:bCs/>
        </w:rPr>
      </w:pPr>
      <w:r>
        <w:rPr>
          <w:b/>
          <w:bCs/>
          <w:noProof/>
        </w:rPr>
        <w:t xml:space="preserve">1.3 </w:t>
      </w:r>
      <w:r w:rsidR="000222D6">
        <w:rPr>
          <w:b/>
          <w:bCs/>
          <w:noProof/>
        </w:rPr>
        <w:t xml:space="preserve">Period </w:t>
      </w:r>
      <w:r w:rsidR="0053682F">
        <w:rPr>
          <w:b/>
          <w:bCs/>
          <w:noProof/>
        </w:rPr>
        <w:t>Maps s</w:t>
      </w:r>
      <w:r w:rsidR="005D6C28">
        <w:rPr>
          <w:b/>
          <w:bCs/>
          <w:noProof/>
        </w:rPr>
        <w:t>nd</w:t>
      </w:r>
      <w:r w:rsidR="0053682F">
        <w:rPr>
          <w:b/>
          <w:bCs/>
          <w:noProof/>
        </w:rPr>
        <w:t xml:space="preserve"> Links</w:t>
      </w:r>
    </w:p>
    <w:p w14:paraId="07CF2504" w14:textId="5DA67861" w:rsidR="00C140FD" w:rsidRDefault="00C140FD" w:rsidP="00C140FD">
      <w:pPr>
        <w:spacing w:after="0"/>
        <w:rPr>
          <w:i/>
          <w:iCs/>
        </w:rPr>
      </w:pPr>
      <w:r>
        <w:t xml:space="preserve">People genuinely interested in history are fascinated with period maps. It would be worth the reader’s time to enter the below address to see an 1878 </w:t>
      </w:r>
      <w:r w:rsidRPr="00C32EB2">
        <w:t xml:space="preserve">color map </w:t>
      </w:r>
      <w:r>
        <w:t xml:space="preserve">of Williamson County, </w:t>
      </w:r>
      <w:r w:rsidRPr="00C32EB2">
        <w:t>from the D. G. Beers Co. of Philadelphia</w:t>
      </w:r>
      <w:r>
        <w:t>,</w:t>
      </w:r>
      <w:r w:rsidRPr="00C32EB2">
        <w:t xml:space="preserve"> show</w:t>
      </w:r>
      <w:r w:rsidR="00A204A8">
        <w:t>ing</w:t>
      </w:r>
      <w:r w:rsidRPr="00C32EB2">
        <w:t xml:space="preserve"> roads, railroads, streams, schools, stores, residences with owner's names, post offices, and different-colored civil districts.</w:t>
      </w:r>
      <w:r w:rsidR="003267E6">
        <w:t xml:space="preserve"> This map can be seen in paragraph 2.6.1. </w:t>
      </w:r>
      <w:hyperlink r:id="rId10" w:history="1">
        <w:r w:rsidRPr="00453115">
          <w:rPr>
            <w:rStyle w:val="Hyperlink"/>
            <w:i/>
            <w:iCs/>
          </w:rPr>
          <w:t>https://teva.contentdm.oclc.org/digital/collection/p15138coll23/id/343/rec/1</w:t>
        </w:r>
      </w:hyperlink>
    </w:p>
    <w:p w14:paraId="30CBBEFB" w14:textId="77777777" w:rsidR="00C140FD" w:rsidRDefault="00C140FD" w:rsidP="00C140FD">
      <w:pPr>
        <w:spacing w:after="0"/>
        <w:jc w:val="center"/>
        <w:rPr>
          <w:i/>
          <w:iCs/>
        </w:rPr>
      </w:pPr>
    </w:p>
    <w:p w14:paraId="136A6353" w14:textId="77777777" w:rsidR="00C140FD" w:rsidRDefault="00C140FD" w:rsidP="00C140FD">
      <w:pPr>
        <w:rPr>
          <w:i/>
          <w:iCs/>
        </w:rPr>
      </w:pPr>
      <w:r>
        <w:rPr>
          <w:sz w:val="24"/>
          <w:szCs w:val="24"/>
        </w:rPr>
        <w:t xml:space="preserve">Civil War era maps are always interesting given how armies depended upon knowledge of the geography for logistics and military strategies. The link below is a </w:t>
      </w:r>
      <w:r w:rsidRPr="001D58AF">
        <w:rPr>
          <w:sz w:val="24"/>
          <w:szCs w:val="24"/>
        </w:rPr>
        <w:t>Benjamin F. Cheatham Civil War map of Nashville and surrounding counties</w:t>
      </w:r>
      <w:r>
        <w:rPr>
          <w:sz w:val="24"/>
          <w:szCs w:val="24"/>
        </w:rPr>
        <w:t xml:space="preserve"> </w:t>
      </w:r>
      <w:r w:rsidRPr="00E73861">
        <w:rPr>
          <w:sz w:val="24"/>
          <w:szCs w:val="24"/>
        </w:rPr>
        <w:t>showing cities and towns, roads, turnpikes, toll roads, railroads, rivers and streams</w:t>
      </w:r>
      <w:r>
        <w:rPr>
          <w:sz w:val="24"/>
          <w:szCs w:val="24"/>
        </w:rPr>
        <w:t>.</w:t>
      </w:r>
      <w:r w:rsidRPr="00E73861">
        <w:rPr>
          <w:sz w:val="24"/>
          <w:szCs w:val="24"/>
        </w:rPr>
        <w:t xml:space="preserve"> </w:t>
      </w:r>
      <w:r>
        <w:rPr>
          <w:sz w:val="24"/>
          <w:szCs w:val="24"/>
        </w:rPr>
        <w:t xml:space="preserve">Cheatham was a </w:t>
      </w:r>
      <w:r w:rsidRPr="00E73861">
        <w:rPr>
          <w:sz w:val="24"/>
          <w:szCs w:val="24"/>
        </w:rPr>
        <w:t>corps commander in the Confederate Army of Tennessee</w:t>
      </w:r>
      <w:r>
        <w:rPr>
          <w:sz w:val="24"/>
          <w:szCs w:val="24"/>
        </w:rPr>
        <w:t>.</w:t>
      </w:r>
      <w:r w:rsidRPr="00E73861">
        <w:rPr>
          <w:sz w:val="24"/>
          <w:szCs w:val="24"/>
        </w:rPr>
        <w:t xml:space="preserve"> </w:t>
      </w:r>
      <w:r>
        <w:rPr>
          <w:sz w:val="24"/>
          <w:szCs w:val="24"/>
        </w:rPr>
        <w:t xml:space="preserve">         </w:t>
      </w:r>
      <w:hyperlink r:id="rId11" w:history="1">
        <w:r w:rsidRPr="00453115">
          <w:rPr>
            <w:rStyle w:val="Hyperlink"/>
            <w:i/>
            <w:iCs/>
          </w:rPr>
          <w:t>https://teva.contentdm.oclc.org/digital/collection/p15138coll23/id/62</w:t>
        </w:r>
      </w:hyperlink>
    </w:p>
    <w:p w14:paraId="49EA9DE4" w14:textId="77777777" w:rsidR="00A204A8" w:rsidRDefault="00C140FD" w:rsidP="006A1F6B">
      <w:pPr>
        <w:rPr>
          <w:rStyle w:val="Hyperlink"/>
          <w:i/>
          <w:iCs/>
          <w:sz w:val="24"/>
          <w:szCs w:val="24"/>
        </w:rPr>
      </w:pPr>
      <w:r>
        <w:rPr>
          <w:sz w:val="24"/>
          <w:szCs w:val="24"/>
        </w:rPr>
        <w:t xml:space="preserve">The link below will open to a </w:t>
      </w:r>
      <w:r w:rsidRPr="00245BAE">
        <w:rPr>
          <w:sz w:val="24"/>
          <w:szCs w:val="24"/>
        </w:rPr>
        <w:t>Civil War map of the country traversed by the Nashville and Northwestern Railroad and the Nashville, Decatur and Stevenson Railroad</w:t>
      </w:r>
      <w:r>
        <w:rPr>
          <w:sz w:val="24"/>
          <w:szCs w:val="24"/>
        </w:rPr>
        <w:t xml:space="preserve">.  Noting that railroads and waterways were principal means for transporting troops, ammunition and supplies. </w:t>
      </w:r>
      <w:r w:rsidRPr="00245BAE">
        <w:rPr>
          <w:sz w:val="24"/>
          <w:szCs w:val="24"/>
        </w:rPr>
        <w:t>Th</w:t>
      </w:r>
      <w:r>
        <w:rPr>
          <w:sz w:val="24"/>
          <w:szCs w:val="24"/>
        </w:rPr>
        <w:t>is</w:t>
      </w:r>
      <w:r w:rsidRPr="00245BAE">
        <w:rPr>
          <w:sz w:val="24"/>
          <w:szCs w:val="24"/>
        </w:rPr>
        <w:t xml:space="preserve"> map basically </w:t>
      </w:r>
      <w:r>
        <w:rPr>
          <w:sz w:val="24"/>
          <w:szCs w:val="24"/>
        </w:rPr>
        <w:t>depicts</w:t>
      </w:r>
      <w:r w:rsidRPr="00245BAE">
        <w:rPr>
          <w:sz w:val="24"/>
          <w:szCs w:val="24"/>
        </w:rPr>
        <w:t xml:space="preserve"> Nashville south to Columbia and west to the Tennessee River. The new Federal depot and supply installation at Johnsonville is shown. </w:t>
      </w:r>
      <w:hyperlink r:id="rId12" w:history="1">
        <w:r w:rsidR="007C56D2" w:rsidRPr="006B6548">
          <w:rPr>
            <w:rStyle w:val="Hyperlink"/>
            <w:i/>
            <w:iCs/>
            <w:sz w:val="24"/>
            <w:szCs w:val="24"/>
          </w:rPr>
          <w:t>https://teva.contentdm.oclc.org/digital/collection/p15138coll23/id/109/</w:t>
        </w:r>
      </w:hyperlink>
    </w:p>
    <w:p w14:paraId="396A1F2C" w14:textId="43164F3D" w:rsidR="004844D3" w:rsidRPr="00A204A8" w:rsidRDefault="006A1F6B" w:rsidP="006A1F6B">
      <w:pPr>
        <w:rPr>
          <w:i/>
          <w:iCs/>
          <w:color w:val="467886" w:themeColor="hyperlink"/>
          <w:sz w:val="24"/>
          <w:szCs w:val="24"/>
          <w:u w:val="single"/>
        </w:rPr>
      </w:pPr>
      <w:r>
        <w:rPr>
          <w:b/>
          <w:bCs/>
          <w:noProof/>
        </w:rPr>
        <w:lastRenderedPageBreak/>
        <w:t>1.</w:t>
      </w:r>
      <w:r w:rsidR="00B87232">
        <w:rPr>
          <w:b/>
          <w:bCs/>
          <w:noProof/>
        </w:rPr>
        <w:t>4</w:t>
      </w:r>
      <w:r>
        <w:rPr>
          <w:b/>
          <w:bCs/>
          <w:noProof/>
        </w:rPr>
        <w:t xml:space="preserve"> </w:t>
      </w:r>
      <w:r w:rsidRPr="00500177">
        <w:rPr>
          <w:b/>
          <w:bCs/>
        </w:rPr>
        <w:t xml:space="preserve">What is a macadamized road? </w:t>
      </w:r>
      <w:r w:rsidRPr="00500177">
        <w:t xml:space="preserve">Franklin Turnpike was one of the first macadam roads in the Williamson County area. Macadam type construction </w:t>
      </w:r>
      <w:r w:rsidR="004844D3">
        <w:t>was</w:t>
      </w:r>
      <w:r w:rsidRPr="00500177">
        <w:t xml:space="preserve"> developed by Scottish engineer John Loudon McAdam in the early 19th century. </w:t>
      </w:r>
      <w:r w:rsidR="004844D3">
        <w:t>It</w:t>
      </w:r>
      <w:r w:rsidRPr="00500177">
        <w:t xml:space="preserve"> revolutionized road building at the time and had an immense impact on the development of today’s modern road infrastructure. </w:t>
      </w:r>
    </w:p>
    <w:p w14:paraId="5C9C1351" w14:textId="2FD33467" w:rsidR="006A1F6B" w:rsidRPr="00500177" w:rsidRDefault="006A1F6B" w:rsidP="006A1F6B">
      <w:r w:rsidRPr="00500177">
        <w:t>Prior to McAdam’s innovations, roads were poorly constructed. Surfaces were uneven, unreliable, and often unsafe. McAdam sought to improve road quality, safety, and longevity by introducing his systematic and scientifically based construction method. This involved layering broken stones of various sizes onto a roadbed. These stones were then carefully compacted and arranged to create a solid, level surface. Larger stones were placed at the bottom, forming a stable foundation, while smaller stones were used for the upper layers. This arrangement allowed for proper drainage and prevented the road from becoming waterlogged. In addition to the stone layers, he used a binding material, typically smaller stones, or gravel, to fill the gaps between the larger stones. This binding material served to strengthen the road’s surface and improve its load-bearing capacity.</w:t>
      </w:r>
    </w:p>
    <w:p w14:paraId="6A9DFCD7" w14:textId="77777777" w:rsidR="006A1F6B" w:rsidRPr="00500177" w:rsidRDefault="006A1F6B" w:rsidP="006A1F6B">
      <w:r w:rsidRPr="00500177">
        <w:t>Today’s road building practices incorporate vitrified brick, or bituminous macadam, or gravel with a binder coating like asphalt. Also, cement stabilized macadam incorporates rubber powder particles, or various polyvinyl alcohol fiber contents. Anyone interested in these subjects can search the American Society of Civil Engineers website and scan journal articles.</w:t>
      </w:r>
    </w:p>
    <w:p w14:paraId="49F9ABF5" w14:textId="77777777" w:rsidR="006A1F6B" w:rsidRPr="00500177" w:rsidRDefault="006A1F6B" w:rsidP="006A1F6B">
      <w:pPr>
        <w:ind w:left="1440"/>
        <w:rPr>
          <w:rFonts w:ascii="Arial" w:hAnsi="Arial" w:cs="Arial"/>
          <w:shd w:val="clear" w:color="auto" w:fill="F8F9FA"/>
        </w:rPr>
      </w:pPr>
      <w:r w:rsidRPr="00500177">
        <w:rPr>
          <w:noProof/>
        </w:rPr>
        <w:drawing>
          <wp:anchor distT="0" distB="0" distL="114300" distR="114300" simplePos="0" relativeHeight="251658240" behindDoc="0" locked="0" layoutInCell="1" allowOverlap="1" wp14:anchorId="3D2E6531" wp14:editId="5CC0B430">
            <wp:simplePos x="0" y="0"/>
            <wp:positionH relativeFrom="column">
              <wp:posOffset>-160020</wp:posOffset>
            </wp:positionH>
            <wp:positionV relativeFrom="paragraph">
              <wp:posOffset>635</wp:posOffset>
            </wp:positionV>
            <wp:extent cx="4235450" cy="3136265"/>
            <wp:effectExtent l="0" t="0" r="0" b="6985"/>
            <wp:wrapSquare wrapText="bothSides"/>
            <wp:docPr id="1230427789" name="Picture 3" descr="A group of men working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68987" name="Picture 3" descr="A group of men working on a roa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35450" cy="3136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5BC3E" w14:textId="261393EC" w:rsidR="00C40467" w:rsidRDefault="006A1F6B" w:rsidP="001D534A">
      <w:pPr>
        <w:ind w:left="1440"/>
        <w:rPr>
          <w:rFonts w:ascii="Arial" w:hAnsi="Arial" w:cs="Arial"/>
          <w:shd w:val="clear" w:color="auto" w:fill="F8F9FA"/>
        </w:rPr>
      </w:pPr>
      <w:r w:rsidRPr="00500177">
        <w:rPr>
          <w:rFonts w:ascii="Arial" w:hAnsi="Arial" w:cs="Arial"/>
          <w:shd w:val="clear" w:color="auto" w:fill="F8F9FA"/>
        </w:rPr>
        <w:t>Workers are breaking stones "so as not to exceed 6 ounces (170 g) in weight or to pass a two-inch (5 cm) ring</w:t>
      </w:r>
      <w:r w:rsidR="00705D7F">
        <w:rPr>
          <w:rFonts w:ascii="Arial" w:hAnsi="Arial" w:cs="Arial"/>
          <w:shd w:val="clear" w:color="auto" w:fill="F8F9FA"/>
        </w:rPr>
        <w:t>.</w:t>
      </w:r>
      <w:r w:rsidRPr="00500177">
        <w:rPr>
          <w:rFonts w:ascii="Arial" w:hAnsi="Arial" w:cs="Arial"/>
          <w:shd w:val="clear" w:color="auto" w:fill="F8F9FA"/>
        </w:rPr>
        <w:t>"</w:t>
      </w:r>
      <w:r w:rsidR="00705D7F">
        <w:rPr>
          <w:rFonts w:ascii="Arial" w:hAnsi="Arial" w:cs="Arial"/>
          <w:shd w:val="clear" w:color="auto" w:fill="F8F9FA"/>
        </w:rPr>
        <w:t xml:space="preserve"> </w:t>
      </w:r>
    </w:p>
    <w:p w14:paraId="27D8206A" w14:textId="400D377A" w:rsidR="006A1CD0" w:rsidRDefault="00705D7F" w:rsidP="001D534A">
      <w:pPr>
        <w:ind w:left="1440"/>
        <w:rPr>
          <w:rFonts w:ascii="Arial" w:hAnsi="Arial" w:cs="Arial"/>
          <w:shd w:val="clear" w:color="auto" w:fill="F8F9FA"/>
        </w:rPr>
      </w:pPr>
      <w:r>
        <w:rPr>
          <w:rStyle w:val="FootnoteReference"/>
          <w:rFonts w:ascii="Arial" w:hAnsi="Arial" w:cs="Arial"/>
          <w:shd w:val="clear" w:color="auto" w:fill="F8F9FA"/>
        </w:rPr>
        <w:footnoteReference w:id="2"/>
      </w:r>
    </w:p>
    <w:p w14:paraId="6F4DE4D0" w14:textId="77777777" w:rsidR="006A1CD0" w:rsidRPr="001D534A" w:rsidRDefault="006A1CD0" w:rsidP="001D534A">
      <w:pPr>
        <w:ind w:left="1440"/>
        <w:rPr>
          <w:rFonts w:ascii="Arial" w:hAnsi="Arial" w:cs="Arial"/>
          <w:shd w:val="clear" w:color="auto" w:fill="F8F9FA"/>
        </w:rPr>
      </w:pPr>
    </w:p>
    <w:p w14:paraId="28455684" w14:textId="7F8A2A68" w:rsidR="00C40467" w:rsidRPr="00500177" w:rsidRDefault="00C07526" w:rsidP="00C40467">
      <w:r>
        <w:rPr>
          <w:noProof/>
        </w:rPr>
        <w:lastRenderedPageBreak/>
        <w:t xml:space="preserve">        </w:t>
      </w:r>
      <w:r w:rsidR="00D74FE7">
        <w:rPr>
          <w:noProof/>
        </w:rPr>
        <w:t xml:space="preserve">        </w:t>
      </w:r>
      <w:r w:rsidR="00C40467" w:rsidRPr="00500177">
        <w:rPr>
          <w:noProof/>
        </w:rPr>
        <w:drawing>
          <wp:inline distT="0" distB="0" distL="0" distR="0" wp14:anchorId="67FB73F8" wp14:editId="3ED53D34">
            <wp:extent cx="5798416" cy="2959100"/>
            <wp:effectExtent l="0" t="0" r="0" b="0"/>
            <wp:docPr id="1836220947" name="Picture 1" descr="Macadamised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adamised Road"/>
                    <pic:cNvPicPr>
                      <a:picLocks noChangeAspect="1" noChangeArrowheads="1"/>
                    </pic:cNvPicPr>
                  </pic:nvPicPr>
                  <pic:blipFill rotWithShape="1">
                    <a:blip r:embed="rId14">
                      <a:extLst>
                        <a:ext uri="{28A0092B-C50C-407E-A947-70E740481C1C}">
                          <a14:useLocalDpi xmlns:a14="http://schemas.microsoft.com/office/drawing/2010/main" val="0"/>
                        </a:ext>
                      </a:extLst>
                    </a:blip>
                    <a:srcRect t="25366" b="11888"/>
                    <a:stretch/>
                  </pic:blipFill>
                  <pic:spPr bwMode="auto">
                    <a:xfrm>
                      <a:off x="0" y="0"/>
                      <a:ext cx="5830035" cy="2975236"/>
                    </a:xfrm>
                    <a:prstGeom prst="rect">
                      <a:avLst/>
                    </a:prstGeom>
                    <a:noFill/>
                    <a:ln>
                      <a:noFill/>
                    </a:ln>
                    <a:extLst>
                      <a:ext uri="{53640926-AAD7-44D8-BBD7-CCE9431645EC}">
                        <a14:shadowObscured xmlns:a14="http://schemas.microsoft.com/office/drawing/2010/main"/>
                      </a:ext>
                    </a:extLst>
                  </pic:spPr>
                </pic:pic>
              </a:graphicData>
            </a:graphic>
          </wp:inline>
        </w:drawing>
      </w:r>
      <w:r w:rsidR="00705D7F">
        <w:rPr>
          <w:rStyle w:val="FootnoteReference"/>
          <w:noProof/>
        </w:rPr>
        <w:footnoteReference w:id="3"/>
      </w:r>
    </w:p>
    <w:p w14:paraId="536A936F" w14:textId="77777777" w:rsidR="006A1F6B" w:rsidRPr="00500177" w:rsidRDefault="006A1F6B" w:rsidP="006A1F6B">
      <w:pPr>
        <w:spacing w:after="0"/>
        <w:rPr>
          <w:b/>
          <w:bCs/>
        </w:rPr>
      </w:pPr>
    </w:p>
    <w:p w14:paraId="5CFEEA6C" w14:textId="77777777" w:rsidR="003D36A4" w:rsidRDefault="003D36A4" w:rsidP="006A1F6B">
      <w:pPr>
        <w:spacing w:after="0"/>
        <w:rPr>
          <w:b/>
          <w:bCs/>
        </w:rPr>
      </w:pPr>
    </w:p>
    <w:p w14:paraId="107D1DC2" w14:textId="77777777" w:rsidR="00494B06" w:rsidRDefault="00494B06" w:rsidP="006A1F6B">
      <w:pPr>
        <w:spacing w:after="0"/>
        <w:rPr>
          <w:b/>
          <w:bCs/>
        </w:rPr>
      </w:pPr>
    </w:p>
    <w:p w14:paraId="20FE6FC7" w14:textId="77777777" w:rsidR="00494B06" w:rsidRDefault="00494B06" w:rsidP="006A1F6B">
      <w:pPr>
        <w:spacing w:after="0"/>
        <w:rPr>
          <w:b/>
          <w:bCs/>
        </w:rPr>
      </w:pPr>
    </w:p>
    <w:p w14:paraId="3AA6F73F" w14:textId="70D9DAB0" w:rsidR="006A1F6B" w:rsidRPr="00500177" w:rsidRDefault="008F7544" w:rsidP="006A1F6B">
      <w:pPr>
        <w:spacing w:after="0"/>
        <w:rPr>
          <w:b/>
          <w:bCs/>
        </w:rPr>
      </w:pPr>
      <w:r>
        <w:rPr>
          <w:b/>
          <w:bCs/>
        </w:rPr>
        <w:t>1.</w:t>
      </w:r>
      <w:r w:rsidR="002D6199">
        <w:rPr>
          <w:b/>
          <w:bCs/>
        </w:rPr>
        <w:t>5</w:t>
      </w:r>
      <w:r w:rsidR="006319B9">
        <w:rPr>
          <w:b/>
          <w:bCs/>
        </w:rPr>
        <w:t xml:space="preserve"> </w:t>
      </w:r>
      <w:r w:rsidR="006A1F6B" w:rsidRPr="00C12FE8">
        <w:rPr>
          <w:b/>
          <w:bCs/>
        </w:rPr>
        <w:t xml:space="preserve">Tennessee </w:t>
      </w:r>
      <w:r w:rsidR="00FC1521">
        <w:rPr>
          <w:b/>
          <w:bCs/>
        </w:rPr>
        <w:t>Toll Fees</w:t>
      </w:r>
      <w:r w:rsidR="00ED5A26">
        <w:rPr>
          <w:b/>
          <w:bCs/>
        </w:rPr>
        <w:t>.</w:t>
      </w:r>
      <w:r>
        <w:rPr>
          <w:b/>
          <w:bCs/>
        </w:rPr>
        <w:t xml:space="preserve"> </w:t>
      </w:r>
      <w:r w:rsidR="006A1F6B" w:rsidRPr="00500177">
        <w:t xml:space="preserve">{source, </w:t>
      </w:r>
      <w:r>
        <w:t xml:space="preserve">former Brentwood City Historian, T. </w:t>
      </w:r>
      <w:r w:rsidR="006A1F6B" w:rsidRPr="00500177">
        <w:t>Vance Little}</w:t>
      </w:r>
    </w:p>
    <w:p w14:paraId="3267F145" w14:textId="03DF14A2" w:rsidR="006A1F6B" w:rsidRPr="00500177" w:rsidRDefault="006A1F6B" w:rsidP="006A1F6B">
      <w:pPr>
        <w:spacing w:after="0"/>
      </w:pPr>
      <w:r w:rsidRPr="00500177">
        <w:t>Tolls were strictly regulated by the legislature. They were paid at every toll gate.</w:t>
      </w:r>
      <w:r>
        <w:t xml:space="preserve"> </w:t>
      </w:r>
      <w:r w:rsidR="008013E3">
        <w:t>W</w:t>
      </w:r>
      <w:r w:rsidRPr="00500177">
        <w:t>e are not sure the year for which these tolls applied.</w:t>
      </w:r>
      <w:r w:rsidRPr="00E84FBE">
        <w:t xml:space="preserve"> </w:t>
      </w:r>
    </w:p>
    <w:p w14:paraId="589FC58C" w14:textId="77777777" w:rsidR="006A1F6B" w:rsidRPr="00500177" w:rsidRDefault="006A1F6B" w:rsidP="006A1F6B">
      <w:pPr>
        <w:pStyle w:val="ListParagraph"/>
        <w:numPr>
          <w:ilvl w:val="0"/>
          <w:numId w:val="3"/>
        </w:numPr>
      </w:pPr>
      <w:r w:rsidRPr="00500177">
        <w:t xml:space="preserve">$0.10 for every 20 head of hogs or sheep </w:t>
      </w:r>
    </w:p>
    <w:p w14:paraId="046A71C4" w14:textId="77777777" w:rsidR="006A1F6B" w:rsidRPr="00500177" w:rsidRDefault="006A1F6B" w:rsidP="006A1F6B">
      <w:pPr>
        <w:pStyle w:val="ListParagraph"/>
        <w:numPr>
          <w:ilvl w:val="0"/>
          <w:numId w:val="3"/>
        </w:numPr>
      </w:pPr>
      <w:r w:rsidRPr="00500177">
        <w:t xml:space="preserve"> $0.25 for 20 head of horned or meat cattle</w:t>
      </w:r>
    </w:p>
    <w:p w14:paraId="029B20E2" w14:textId="77777777" w:rsidR="006A1F6B" w:rsidRPr="00500177" w:rsidRDefault="006A1F6B" w:rsidP="006A1F6B">
      <w:pPr>
        <w:pStyle w:val="ListParagraph"/>
        <w:numPr>
          <w:ilvl w:val="0"/>
          <w:numId w:val="3"/>
        </w:numPr>
      </w:pPr>
      <w:r w:rsidRPr="00500177">
        <w:t xml:space="preserve"> $0.25 for every horse or mule not drawing a carriage </w:t>
      </w:r>
    </w:p>
    <w:p w14:paraId="144925D1" w14:textId="77777777" w:rsidR="006A1F6B" w:rsidRPr="00500177" w:rsidRDefault="006A1F6B" w:rsidP="006A1F6B">
      <w:pPr>
        <w:pStyle w:val="ListParagraph"/>
        <w:numPr>
          <w:ilvl w:val="0"/>
          <w:numId w:val="3"/>
        </w:numPr>
      </w:pPr>
      <w:r w:rsidRPr="00500177">
        <w:t xml:space="preserve">$0.25 for a Pleasure carriage </w:t>
      </w:r>
    </w:p>
    <w:p w14:paraId="553C80BE" w14:textId="77777777" w:rsidR="006A1F6B" w:rsidRPr="00500177" w:rsidRDefault="006A1F6B" w:rsidP="006A1F6B">
      <w:pPr>
        <w:pStyle w:val="ListParagraph"/>
        <w:numPr>
          <w:ilvl w:val="0"/>
          <w:numId w:val="3"/>
        </w:numPr>
      </w:pPr>
      <w:r w:rsidRPr="00500177">
        <w:t xml:space="preserve">$0.10 for a two-wheel carriage  </w:t>
      </w:r>
    </w:p>
    <w:p w14:paraId="0D23E440" w14:textId="0CEDAF3E" w:rsidR="006A1F6B" w:rsidRPr="00500177" w:rsidRDefault="006A1F6B" w:rsidP="006A1F6B">
      <w:pPr>
        <w:pStyle w:val="ListParagraph"/>
        <w:numPr>
          <w:ilvl w:val="0"/>
          <w:numId w:val="3"/>
        </w:numPr>
      </w:pPr>
      <w:r w:rsidRPr="00500177">
        <w:t>$0.25 for</w:t>
      </w:r>
      <w:r w:rsidR="00C40467">
        <w:t xml:space="preserve"> </w:t>
      </w:r>
      <w:r w:rsidRPr="00500177">
        <w:t xml:space="preserve">a loaded wagon drawn by four or more horses </w:t>
      </w:r>
    </w:p>
    <w:p w14:paraId="34F81BF4" w14:textId="77777777" w:rsidR="006A1F6B" w:rsidRPr="00500177" w:rsidRDefault="006A1F6B" w:rsidP="006A1F6B">
      <w:pPr>
        <w:pStyle w:val="ListParagraph"/>
        <w:numPr>
          <w:ilvl w:val="0"/>
          <w:numId w:val="3"/>
        </w:numPr>
      </w:pPr>
      <w:r w:rsidRPr="00500177">
        <w:t xml:space="preserve">$0.10 for an empty wagon  </w:t>
      </w:r>
    </w:p>
    <w:p w14:paraId="2D553C07" w14:textId="77777777" w:rsidR="006A1F6B" w:rsidRPr="00500177" w:rsidRDefault="006A1F6B" w:rsidP="006A1F6B">
      <w:pPr>
        <w:pStyle w:val="ListParagraph"/>
        <w:numPr>
          <w:ilvl w:val="0"/>
          <w:numId w:val="3"/>
        </w:numPr>
      </w:pPr>
      <w:r w:rsidRPr="00500177">
        <w:t xml:space="preserve">$0.05 for a man and horse </w:t>
      </w:r>
    </w:p>
    <w:p w14:paraId="484D8DBB" w14:textId="6528F7F8" w:rsidR="006A1F6B" w:rsidRDefault="006A1F6B" w:rsidP="006A1F6B">
      <w:pPr>
        <w:pStyle w:val="ListParagraph"/>
        <w:numPr>
          <w:ilvl w:val="0"/>
          <w:numId w:val="3"/>
        </w:numPr>
      </w:pPr>
      <w:r w:rsidRPr="00500177">
        <w:t>$0.10 for a Buggy drawn by one horse</w:t>
      </w:r>
    </w:p>
    <w:p w14:paraId="57E0D661" w14:textId="77777777" w:rsidR="008D1B56" w:rsidRDefault="008D1B56" w:rsidP="008D1B56">
      <w:pPr>
        <w:pStyle w:val="ListParagraph"/>
        <w:ind w:left="1440"/>
      </w:pPr>
    </w:p>
    <w:p w14:paraId="2D96B54B" w14:textId="77777777" w:rsidR="008D1B56" w:rsidRDefault="008D1B56" w:rsidP="008D1B56">
      <w:pPr>
        <w:pStyle w:val="ListParagraph"/>
        <w:ind w:left="1440"/>
      </w:pPr>
    </w:p>
    <w:p w14:paraId="1EC565F6" w14:textId="77777777" w:rsidR="008D1B56" w:rsidRDefault="008D1B56" w:rsidP="008D1B56">
      <w:pPr>
        <w:pStyle w:val="ListParagraph"/>
        <w:ind w:left="1440"/>
      </w:pPr>
    </w:p>
    <w:p w14:paraId="1A1E2A7C" w14:textId="77777777" w:rsidR="008D1B56" w:rsidRDefault="008D1B56" w:rsidP="008D1B56">
      <w:pPr>
        <w:pStyle w:val="ListParagraph"/>
        <w:ind w:left="1440"/>
      </w:pPr>
    </w:p>
    <w:p w14:paraId="38043B29" w14:textId="77777777" w:rsidR="008D1B56" w:rsidRDefault="008D1B56" w:rsidP="008D1B56">
      <w:pPr>
        <w:pStyle w:val="ListParagraph"/>
        <w:ind w:left="1440"/>
      </w:pPr>
    </w:p>
    <w:p w14:paraId="62D294E6" w14:textId="77777777" w:rsidR="008D1B56" w:rsidRDefault="008D1B56" w:rsidP="008D1B56">
      <w:pPr>
        <w:pStyle w:val="ListParagraph"/>
        <w:ind w:left="1440"/>
      </w:pPr>
    </w:p>
    <w:p w14:paraId="7D794383" w14:textId="77777777" w:rsidR="008D1B56" w:rsidRDefault="008D1B56" w:rsidP="008D1B56">
      <w:pPr>
        <w:pStyle w:val="ListParagraph"/>
        <w:ind w:left="1440"/>
      </w:pPr>
    </w:p>
    <w:p w14:paraId="5689CAA1" w14:textId="77777777" w:rsidR="008D1B56" w:rsidRDefault="008D1B56" w:rsidP="008D1B56">
      <w:pPr>
        <w:pStyle w:val="ListParagraph"/>
        <w:ind w:left="1440"/>
      </w:pPr>
    </w:p>
    <w:p w14:paraId="57CD6A7D" w14:textId="77777777" w:rsidR="008D1B56" w:rsidRDefault="008D1B56" w:rsidP="008D1B56">
      <w:pPr>
        <w:pStyle w:val="ListParagraph"/>
        <w:ind w:left="1440"/>
      </w:pPr>
    </w:p>
    <w:p w14:paraId="52D60851" w14:textId="77777777" w:rsidR="008D1B56" w:rsidRPr="00CE09C5" w:rsidRDefault="008D1B56" w:rsidP="008D1B56">
      <w:pPr>
        <w:pStyle w:val="ListParagraph"/>
        <w:ind w:left="1440"/>
      </w:pPr>
    </w:p>
    <w:p w14:paraId="624319E5" w14:textId="77777777" w:rsidR="006A1F6B" w:rsidRPr="00500177" w:rsidRDefault="006A1F6B" w:rsidP="006A1F6B">
      <w:r w:rsidRPr="00500177">
        <w:rPr>
          <w:b/>
          <w:bCs/>
        </w:rPr>
        <w:t xml:space="preserve">Other Tolls: </w:t>
      </w:r>
      <w:r w:rsidRPr="00500177">
        <w:t>(Source ~ National Park Service)</w:t>
      </w:r>
      <w:r w:rsidRPr="00500177">
        <w:rPr>
          <w:b/>
          <w:bCs/>
        </w:rPr>
        <w:t xml:space="preserve"> </w:t>
      </w:r>
      <w:r w:rsidRPr="00500177">
        <w:t>The Memphis, Somerville, and Bolivar Turnpike, incorporated in January 1838, planned to have 10 tollgates, and charge the following fares:</w:t>
      </w:r>
    </w:p>
    <w:tbl>
      <w:tblPr>
        <w:tblW w:w="7500" w:type="dxa"/>
        <w:tblBorders>
          <w:top w:val="outset" w:sz="6" w:space="0" w:color="auto"/>
          <w:left w:val="outset" w:sz="6" w:space="0" w:color="auto"/>
          <w:bottom w:val="outset" w:sz="6" w:space="0" w:color="auto"/>
          <w:right w:val="outset" w:sz="6" w:space="0" w:color="auto"/>
        </w:tblBorders>
        <w:tblCellMar>
          <w:top w:w="10" w:type="dxa"/>
          <w:left w:w="10" w:type="dxa"/>
          <w:bottom w:w="10" w:type="dxa"/>
          <w:right w:w="10" w:type="dxa"/>
        </w:tblCellMar>
        <w:tblLook w:val="04A0" w:firstRow="1" w:lastRow="0" w:firstColumn="1" w:lastColumn="0" w:noHBand="0" w:noVBand="1"/>
        <w:tblDescription w:val="Tolls for the Turnpikes"/>
      </w:tblPr>
      <w:tblGrid>
        <w:gridCol w:w="4258"/>
        <w:gridCol w:w="3242"/>
      </w:tblGrid>
      <w:tr w:rsidR="006A1F6B" w:rsidRPr="00500177" w14:paraId="11821A83" w14:textId="77777777" w:rsidTr="00DE3D51">
        <w:trPr>
          <w:tblHeader/>
        </w:trPr>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434553A9" w14:textId="77777777" w:rsidR="006A1F6B" w:rsidRPr="00500177" w:rsidRDefault="006A1F6B" w:rsidP="00DE3D51">
            <w:pPr>
              <w:rPr>
                <w:b/>
                <w:bCs/>
              </w:rPr>
            </w:pPr>
            <w:r w:rsidRPr="00500177">
              <w:rPr>
                <w:b/>
                <w:bCs/>
              </w:rPr>
              <w:t>Item</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5A762B2" w14:textId="77777777" w:rsidR="006A1F6B" w:rsidRPr="00500177" w:rsidRDefault="006A1F6B" w:rsidP="00DE3D51">
            <w:pPr>
              <w:rPr>
                <w:b/>
                <w:bCs/>
              </w:rPr>
            </w:pPr>
            <w:r w:rsidRPr="00500177">
              <w:rPr>
                <w:b/>
                <w:bCs/>
              </w:rPr>
              <w:t>Cost</w:t>
            </w:r>
          </w:p>
        </w:tc>
      </w:tr>
      <w:tr w:rsidR="006A1F6B" w:rsidRPr="00500177" w14:paraId="259695E6"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473FD0E2" w14:textId="77777777" w:rsidR="006A1F6B" w:rsidRPr="00500177" w:rsidRDefault="006A1F6B" w:rsidP="00DE3D51">
            <w:r w:rsidRPr="00500177">
              <w:t>20 head of sheep or hogs</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63D37E7" w14:textId="77777777" w:rsidR="006A1F6B" w:rsidRPr="00500177" w:rsidRDefault="006A1F6B" w:rsidP="00DE3D51">
            <w:r w:rsidRPr="00500177">
              <w:t>$.30</w:t>
            </w:r>
          </w:p>
        </w:tc>
      </w:tr>
      <w:tr w:rsidR="006A1F6B" w:rsidRPr="00500177" w14:paraId="5479F87C"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1D01717F" w14:textId="77777777" w:rsidR="006A1F6B" w:rsidRPr="00500177" w:rsidRDefault="006A1F6B" w:rsidP="00DE3D51">
            <w:r w:rsidRPr="00500177">
              <w:t>20 head of horned or neat cattle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B6BDFEA" w14:textId="77777777" w:rsidR="006A1F6B" w:rsidRPr="00500177" w:rsidRDefault="006A1F6B" w:rsidP="00DE3D51">
            <w:r w:rsidRPr="00500177">
              <w:t>$.50</w:t>
            </w:r>
          </w:p>
        </w:tc>
      </w:tr>
      <w:tr w:rsidR="006A1F6B" w:rsidRPr="00500177" w14:paraId="488FE5A2"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63E9D23" w14:textId="77777777" w:rsidR="006A1F6B" w:rsidRPr="00500177" w:rsidRDefault="006A1F6B" w:rsidP="00DE3D51">
            <w:r w:rsidRPr="00500177">
              <w:t>Horse or mule not in a drove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0B1F3DBB" w14:textId="77777777" w:rsidR="006A1F6B" w:rsidRPr="00500177" w:rsidRDefault="006A1F6B" w:rsidP="00DE3D51">
            <w:r w:rsidRPr="00500177">
              <w:t>$.06 ¼, if in a drove $.03</w:t>
            </w:r>
          </w:p>
        </w:tc>
      </w:tr>
      <w:tr w:rsidR="006A1F6B" w:rsidRPr="00500177" w14:paraId="403B285F"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3694241" w14:textId="77777777" w:rsidR="006A1F6B" w:rsidRPr="00500177" w:rsidRDefault="006A1F6B" w:rsidP="00DE3D51">
            <w:r w:rsidRPr="00500177">
              <w:t>Pleasure carriage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081F9F9E" w14:textId="68BF4602" w:rsidR="006A1F6B" w:rsidRPr="00500177" w:rsidRDefault="006A1F6B" w:rsidP="00DE3D51">
            <w:r w:rsidRPr="00500177">
              <w:t>$</w:t>
            </w:r>
            <w:r w:rsidR="00C40467">
              <w:t>.</w:t>
            </w:r>
            <w:r w:rsidRPr="00500177">
              <w:t>18 ¾</w:t>
            </w:r>
          </w:p>
        </w:tc>
      </w:tr>
      <w:tr w:rsidR="006A1F6B" w:rsidRPr="00500177" w14:paraId="22DEBB25"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3888924A" w14:textId="77777777" w:rsidR="006A1F6B" w:rsidRPr="00500177" w:rsidRDefault="006A1F6B" w:rsidP="00DE3D51">
            <w:r w:rsidRPr="00500177">
              <w:t>Loaded wagon</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A60E930" w14:textId="77777777" w:rsidR="006A1F6B" w:rsidRPr="00500177" w:rsidRDefault="006A1F6B" w:rsidP="00DE3D51">
            <w:r w:rsidRPr="00500177">
              <w:t>$.18 ¾</w:t>
            </w:r>
          </w:p>
        </w:tc>
      </w:tr>
      <w:tr w:rsidR="006A1F6B" w:rsidRPr="00500177" w14:paraId="7AFC9262"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5BE32B6" w14:textId="77777777" w:rsidR="006A1F6B" w:rsidRPr="00500177" w:rsidRDefault="006A1F6B" w:rsidP="00DE3D51">
            <w:r w:rsidRPr="00500177">
              <w:t>Empty wagon</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CAC59C3" w14:textId="77777777" w:rsidR="006A1F6B" w:rsidRPr="00500177" w:rsidRDefault="006A1F6B" w:rsidP="00DE3D51">
            <w:r w:rsidRPr="00500177">
              <w:t>$.12 ½</w:t>
            </w:r>
          </w:p>
        </w:tc>
      </w:tr>
      <w:tr w:rsidR="006A1F6B" w:rsidRPr="00500177" w14:paraId="50B90F56"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4688C63E" w14:textId="77777777" w:rsidR="006A1F6B" w:rsidRPr="00500177" w:rsidRDefault="006A1F6B" w:rsidP="00DE3D51">
            <w:r w:rsidRPr="00500177">
              <w:t>Cart</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082A101E" w14:textId="77777777" w:rsidR="006A1F6B" w:rsidRPr="00500177" w:rsidRDefault="006A1F6B" w:rsidP="00DE3D51">
            <w:r w:rsidRPr="00500177">
              <w:t>$.12 ½</w:t>
            </w:r>
          </w:p>
        </w:tc>
      </w:tr>
      <w:tr w:rsidR="006A1F6B" w:rsidRPr="00500177" w14:paraId="23577A8E" w14:textId="77777777" w:rsidTr="00DE3D51">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68E382C" w14:textId="77777777" w:rsidR="006A1F6B" w:rsidRPr="00500177" w:rsidRDefault="006A1F6B" w:rsidP="00DE3D51">
            <w:r w:rsidRPr="00500177">
              <w:t>Foot passenger</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90DD955" w14:textId="77777777" w:rsidR="006A1F6B" w:rsidRPr="00500177" w:rsidRDefault="006A1F6B" w:rsidP="00DE3D51">
            <w:r w:rsidRPr="00500177">
              <w:t>$.06 ¼</w:t>
            </w:r>
          </w:p>
        </w:tc>
      </w:tr>
    </w:tbl>
    <w:p w14:paraId="4889BF88" w14:textId="48C217EA" w:rsidR="006A1F6B" w:rsidRPr="008013E3" w:rsidRDefault="006A1F6B" w:rsidP="00242411">
      <w:pPr>
        <w:rPr>
          <w:i/>
          <w:iCs/>
          <w:sz w:val="20"/>
          <w:szCs w:val="20"/>
        </w:rPr>
      </w:pPr>
      <w:r w:rsidRPr="00500177">
        <w:t xml:space="preserve">“We paid Forty dollars at the </w:t>
      </w:r>
      <w:proofErr w:type="spellStart"/>
      <w:r w:rsidRPr="00500177">
        <w:t>Walerns</w:t>
      </w:r>
      <w:proofErr w:type="spellEnd"/>
      <w:r w:rsidRPr="00500177">
        <w:t xml:space="preserve"> [sic] Ridge gate, and the man agreed to let the other Detachments pass at half price viz 37 ½ for four wheeled Carriages &amp; 6 ¼ for a horse. On the Cumberland Mountain they fleeced us: 75 Cents a wagon &amp; 12 ½ Cents a horse without the least abatement of thanks. We will avoid several gates on the road to Nashville.”</w:t>
      </w:r>
      <w:r w:rsidRPr="00500177">
        <w:br/>
      </w:r>
      <w:r w:rsidR="008013E3" w:rsidRPr="008013E3">
        <w:rPr>
          <w:i/>
          <w:iCs/>
          <w:sz w:val="20"/>
          <w:szCs w:val="20"/>
        </w:rPr>
        <w:t xml:space="preserve"> </w:t>
      </w:r>
      <w:r w:rsidRPr="008013E3">
        <w:rPr>
          <w:i/>
          <w:iCs/>
          <w:sz w:val="20"/>
          <w:szCs w:val="20"/>
        </w:rPr>
        <w:t xml:space="preserve">- Evan Jones, traveling with the </w:t>
      </w:r>
      <w:proofErr w:type="spellStart"/>
      <w:r w:rsidRPr="008013E3">
        <w:rPr>
          <w:i/>
          <w:iCs/>
          <w:sz w:val="20"/>
          <w:szCs w:val="20"/>
        </w:rPr>
        <w:t>Situwakee</w:t>
      </w:r>
      <w:proofErr w:type="spellEnd"/>
      <w:r w:rsidRPr="008013E3">
        <w:rPr>
          <w:i/>
          <w:iCs/>
          <w:sz w:val="20"/>
          <w:szCs w:val="20"/>
        </w:rPr>
        <w:t xml:space="preserve"> detachment, to Principal Chief John Ross, October</w:t>
      </w:r>
      <w:r w:rsidR="008013E3" w:rsidRPr="008013E3">
        <w:rPr>
          <w:i/>
          <w:iCs/>
          <w:sz w:val="20"/>
          <w:szCs w:val="20"/>
        </w:rPr>
        <w:t xml:space="preserve"> </w:t>
      </w:r>
      <w:r w:rsidRPr="008013E3">
        <w:rPr>
          <w:i/>
          <w:iCs/>
          <w:sz w:val="20"/>
          <w:szCs w:val="20"/>
        </w:rPr>
        <w:t>27, 1838</w:t>
      </w:r>
    </w:p>
    <w:p w14:paraId="2CA9BD33" w14:textId="77777777" w:rsidR="00CE09C5" w:rsidRPr="00CE09C5" w:rsidRDefault="00CE09C5" w:rsidP="00242411"/>
    <w:p w14:paraId="1627E61E" w14:textId="77777777" w:rsidR="002D3B04" w:rsidRDefault="002D3B04" w:rsidP="00242411">
      <w:pPr>
        <w:rPr>
          <w:b/>
          <w:bCs/>
          <w:noProof/>
        </w:rPr>
      </w:pPr>
    </w:p>
    <w:p w14:paraId="733B2549" w14:textId="77777777" w:rsidR="002D3B04" w:rsidRDefault="002D3B04" w:rsidP="00242411">
      <w:pPr>
        <w:rPr>
          <w:b/>
          <w:bCs/>
          <w:noProof/>
        </w:rPr>
      </w:pPr>
    </w:p>
    <w:p w14:paraId="05DFC706" w14:textId="77777777" w:rsidR="00705D7F" w:rsidRDefault="00705D7F" w:rsidP="00242411">
      <w:pPr>
        <w:rPr>
          <w:b/>
          <w:bCs/>
          <w:noProof/>
        </w:rPr>
      </w:pPr>
    </w:p>
    <w:p w14:paraId="3D1EFD27" w14:textId="77777777" w:rsidR="00705D7F" w:rsidRDefault="00705D7F" w:rsidP="00242411">
      <w:pPr>
        <w:rPr>
          <w:b/>
          <w:bCs/>
          <w:noProof/>
        </w:rPr>
      </w:pPr>
    </w:p>
    <w:p w14:paraId="5542515A" w14:textId="77777777" w:rsidR="00705D7F" w:rsidRDefault="00705D7F" w:rsidP="00242411">
      <w:pPr>
        <w:rPr>
          <w:b/>
          <w:bCs/>
          <w:noProof/>
        </w:rPr>
      </w:pPr>
    </w:p>
    <w:p w14:paraId="317ABA45" w14:textId="77777777" w:rsidR="00705D7F" w:rsidRDefault="00705D7F" w:rsidP="00242411">
      <w:pPr>
        <w:rPr>
          <w:b/>
          <w:bCs/>
          <w:noProof/>
        </w:rPr>
      </w:pPr>
    </w:p>
    <w:p w14:paraId="1F50059C" w14:textId="77777777" w:rsidR="00705D7F" w:rsidRDefault="00705D7F" w:rsidP="00242411">
      <w:pPr>
        <w:rPr>
          <w:b/>
          <w:bCs/>
          <w:noProof/>
        </w:rPr>
      </w:pPr>
    </w:p>
    <w:p w14:paraId="38EF5A5A" w14:textId="77777777" w:rsidR="00705D7F" w:rsidRDefault="00705D7F" w:rsidP="00242411">
      <w:pPr>
        <w:rPr>
          <w:b/>
          <w:bCs/>
          <w:noProof/>
        </w:rPr>
      </w:pPr>
    </w:p>
    <w:p w14:paraId="6D7FAE4C" w14:textId="77777777" w:rsidR="00705D7F" w:rsidRDefault="00705D7F" w:rsidP="00242411">
      <w:pPr>
        <w:rPr>
          <w:b/>
          <w:bCs/>
          <w:noProof/>
        </w:rPr>
      </w:pPr>
    </w:p>
    <w:p w14:paraId="20F3CC5D" w14:textId="77777777" w:rsidR="00705D7F" w:rsidRDefault="00705D7F" w:rsidP="00242411">
      <w:pPr>
        <w:rPr>
          <w:b/>
          <w:bCs/>
          <w:noProof/>
        </w:rPr>
      </w:pPr>
    </w:p>
    <w:p w14:paraId="524CC2F9" w14:textId="77777777" w:rsidR="00ED5A26" w:rsidRDefault="00ED5A26" w:rsidP="00242411">
      <w:pPr>
        <w:rPr>
          <w:b/>
          <w:bCs/>
          <w:noProof/>
        </w:rPr>
      </w:pPr>
    </w:p>
    <w:p w14:paraId="256B34F7" w14:textId="77777777" w:rsidR="008013E3" w:rsidRDefault="008013E3" w:rsidP="00242411">
      <w:pPr>
        <w:rPr>
          <w:b/>
          <w:bCs/>
          <w:noProof/>
        </w:rPr>
      </w:pPr>
    </w:p>
    <w:p w14:paraId="4314745D" w14:textId="027D8BDC" w:rsidR="00A07B05" w:rsidRPr="00500177" w:rsidRDefault="00A07B05" w:rsidP="00242411">
      <w:pPr>
        <w:rPr>
          <w:b/>
          <w:bCs/>
          <w:noProof/>
        </w:rPr>
      </w:pPr>
      <w:r w:rsidRPr="00500177">
        <w:rPr>
          <w:b/>
          <w:bCs/>
          <w:noProof/>
        </w:rPr>
        <w:lastRenderedPageBreak/>
        <w:t>1.</w:t>
      </w:r>
      <w:r w:rsidR="00B171B9">
        <w:rPr>
          <w:b/>
          <w:bCs/>
          <w:noProof/>
        </w:rPr>
        <w:t xml:space="preserve">6 </w:t>
      </w:r>
      <w:r w:rsidRPr="00500177">
        <w:rPr>
          <w:b/>
          <w:bCs/>
          <w:noProof/>
        </w:rPr>
        <w:t xml:space="preserve"> S</w:t>
      </w:r>
      <w:r w:rsidR="00B504E6">
        <w:rPr>
          <w:b/>
          <w:bCs/>
          <w:noProof/>
        </w:rPr>
        <w:t>ketch of s</w:t>
      </w:r>
      <w:r w:rsidRPr="00500177">
        <w:rPr>
          <w:b/>
          <w:bCs/>
          <w:noProof/>
        </w:rPr>
        <w:t>ome Toll House Locations</w:t>
      </w:r>
    </w:p>
    <w:p w14:paraId="4555D739" w14:textId="6AA08EE1" w:rsidR="00156F07" w:rsidRDefault="002F62F0" w:rsidP="00F44F63">
      <w:r>
        <w:rPr>
          <w:noProof/>
        </w:rPr>
        <mc:AlternateContent>
          <mc:Choice Requires="wps">
            <w:drawing>
              <wp:anchor distT="0" distB="0" distL="114300" distR="114300" simplePos="0" relativeHeight="251669504" behindDoc="0" locked="0" layoutInCell="1" allowOverlap="1" wp14:anchorId="6532791A" wp14:editId="47E0A850">
                <wp:simplePos x="0" y="0"/>
                <wp:positionH relativeFrom="margin">
                  <wp:posOffset>4451350</wp:posOffset>
                </wp:positionH>
                <wp:positionV relativeFrom="paragraph">
                  <wp:posOffset>3479800</wp:posOffset>
                </wp:positionV>
                <wp:extent cx="1193800" cy="838200"/>
                <wp:effectExtent l="0" t="0" r="25400" b="19050"/>
                <wp:wrapNone/>
                <wp:docPr id="242632646" name="Rectangle 3"/>
                <wp:cNvGraphicFramePr/>
                <a:graphic xmlns:a="http://schemas.openxmlformats.org/drawingml/2006/main">
                  <a:graphicData uri="http://schemas.microsoft.com/office/word/2010/wordprocessingShape">
                    <wps:wsp>
                      <wps:cNvSpPr/>
                      <wps:spPr>
                        <a:xfrm>
                          <a:off x="0" y="0"/>
                          <a:ext cx="1193800" cy="8382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0B5EA71" w14:textId="2AE4D8B4" w:rsidR="002F62F0" w:rsidRPr="002F62F0" w:rsidRDefault="002F62F0" w:rsidP="002F62F0">
                            <w:pPr>
                              <w:rPr>
                                <w:sz w:val="20"/>
                                <w:szCs w:val="20"/>
                              </w:rPr>
                            </w:pPr>
                            <w:r w:rsidRPr="002F62F0">
                              <w:rPr>
                                <w:sz w:val="20"/>
                                <w:szCs w:val="20"/>
                              </w:rPr>
                              <w:t>Descendant John Sneed Jones states that the Toll House was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2791A" id="Rectangle 3" o:spid="_x0000_s1027" style="position:absolute;margin-left:350.5pt;margin-top:274pt;width:94pt;height:6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" fillcolor="white [3201]" strokecolor="#4ea72e [3209]" strokeweight="1pt">
                <v:textbox>
                  <w:txbxContent>
                    <w:p w14:paraId="30B5EA71" w14:textId="2AE4D8B4" w:rsidR="002F62F0" w:rsidRPr="002F62F0" w:rsidRDefault="002F62F0" w:rsidP="002F62F0">
                      <w:pPr>
                        <w:rPr>
                          <w:sz w:val="20"/>
                          <w:szCs w:val="20"/>
                        </w:rPr>
                      </w:pPr>
                      <w:r w:rsidRPr="002F62F0">
                        <w:rPr>
                          <w:sz w:val="20"/>
                          <w:szCs w:val="20"/>
                        </w:rPr>
                        <w:t>Descendant John Sneed Jones states that the Toll House was here</w:t>
                      </w:r>
                    </w:p>
                  </w:txbxContent>
                </v:textbox>
                <w10:wrap anchorx="margin"/>
              </v:rect>
            </w:pict>
          </mc:Fallback>
        </mc:AlternateContent>
      </w:r>
      <w:r>
        <w:rPr>
          <w:noProof/>
        </w:rPr>
        <mc:AlternateContent>
          <mc:Choice Requires="wps">
            <w:drawing>
              <wp:anchor distT="0" distB="0" distL="114300" distR="114300" simplePos="0" relativeHeight="251670528" behindDoc="0" locked="0" layoutInCell="1" allowOverlap="1" wp14:anchorId="1CBE769E" wp14:editId="43B0A830">
                <wp:simplePos x="0" y="0"/>
                <wp:positionH relativeFrom="column">
                  <wp:posOffset>3835400</wp:posOffset>
                </wp:positionH>
                <wp:positionV relativeFrom="paragraph">
                  <wp:posOffset>3359150</wp:posOffset>
                </wp:positionV>
                <wp:extent cx="1009650" cy="120650"/>
                <wp:effectExtent l="0" t="57150" r="19050" b="31750"/>
                <wp:wrapNone/>
                <wp:docPr id="266388915" name="Straight Arrow Connector 4"/>
                <wp:cNvGraphicFramePr/>
                <a:graphic xmlns:a="http://schemas.openxmlformats.org/drawingml/2006/main">
                  <a:graphicData uri="http://schemas.microsoft.com/office/word/2010/wordprocessingShape">
                    <wps:wsp>
                      <wps:cNvCnPr/>
                      <wps:spPr>
                        <a:xfrm flipH="1" flipV="1">
                          <a:off x="0" y="0"/>
                          <a:ext cx="1009650" cy="120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3F77B7" id="_x0000_t32" coordsize="21600,21600" o:spt="32" o:oned="t" path="m,l21600,21600e" filled="f">
                <v:path arrowok="t" fillok="f" o:connecttype="none"/>
                <o:lock v:ext="edit" shapetype="t"/>
              </v:shapetype>
              <v:shape id="Straight Arrow Connector 4" o:spid="_x0000_s1026" type="#_x0000_t32" style="position:absolute;margin-left:302pt;margin-top:264.5pt;width:79.5pt;height:9.5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" strokecolor="#156082 [3204]" strokeweight=".5pt">
                <v:stroke endarrow="block" joinstyle="miter"/>
              </v:shape>
            </w:pict>
          </mc:Fallback>
        </mc:AlternateContent>
      </w:r>
      <w:r w:rsidR="003A3FDE" w:rsidRPr="00500177">
        <w:rPr>
          <w:noProof/>
        </w:rPr>
        <w:drawing>
          <wp:inline distT="0" distB="0" distL="0" distR="0" wp14:anchorId="41EDDBD5" wp14:editId="01B8DCE5">
            <wp:extent cx="5651500" cy="7281137"/>
            <wp:effectExtent l="0" t="0" r="6350" b="0"/>
            <wp:docPr id="1624837737" name="Picture 2" descr="A map of a tow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37737" name="Picture 2" descr="A map of a town&#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7193" cy="7288471"/>
                    </a:xfrm>
                    <a:prstGeom prst="rect">
                      <a:avLst/>
                    </a:prstGeom>
                    <a:noFill/>
                    <a:ln>
                      <a:noFill/>
                    </a:ln>
                  </pic:spPr>
                </pic:pic>
              </a:graphicData>
            </a:graphic>
          </wp:inline>
        </w:drawing>
      </w:r>
      <w:r w:rsidR="00705D7F">
        <w:rPr>
          <w:rStyle w:val="FootnoteReference"/>
        </w:rPr>
        <w:footnoteReference w:id="4"/>
      </w:r>
    </w:p>
    <w:p w14:paraId="56358FB0" w14:textId="279CCC49" w:rsidR="00AD19BA" w:rsidRPr="00156F07" w:rsidRDefault="00B67929" w:rsidP="00156F07">
      <w:r w:rsidRPr="00500177">
        <w:rPr>
          <w:b/>
          <w:bCs/>
        </w:rPr>
        <w:lastRenderedPageBreak/>
        <w:t>SECTION 2</w:t>
      </w:r>
      <w:r w:rsidR="008F7544">
        <w:rPr>
          <w:b/>
          <w:bCs/>
        </w:rPr>
        <w:t>.</w:t>
      </w:r>
      <w:r w:rsidRPr="00500177">
        <w:rPr>
          <w:b/>
          <w:bCs/>
        </w:rPr>
        <w:t xml:space="preserve"> Turnpikes in Brentwood</w:t>
      </w:r>
      <w:r w:rsidR="002D5E78">
        <w:rPr>
          <w:b/>
          <w:bCs/>
        </w:rPr>
        <w:t xml:space="preserve">: </w:t>
      </w:r>
      <w:r w:rsidR="002D5E78" w:rsidRPr="00156F07">
        <w:t>Reference Table</w:t>
      </w:r>
      <w:r w:rsidR="00156F07" w:rsidRPr="00156F07">
        <w:t xml:space="preserve"> Below</w:t>
      </w:r>
    </w:p>
    <w:tbl>
      <w:tblPr>
        <w:tblStyle w:val="TableGrid"/>
        <w:tblW w:w="10710" w:type="dxa"/>
        <w:tblInd w:w="-635" w:type="dxa"/>
        <w:tblLook w:val="0600" w:firstRow="0" w:lastRow="0" w:firstColumn="0" w:lastColumn="0" w:noHBand="1" w:noVBand="1"/>
      </w:tblPr>
      <w:tblGrid>
        <w:gridCol w:w="1980"/>
        <w:gridCol w:w="1900"/>
        <w:gridCol w:w="1577"/>
        <w:gridCol w:w="2970"/>
        <w:gridCol w:w="2283"/>
      </w:tblGrid>
      <w:tr w:rsidR="002D5E78" w:rsidRPr="00356448" w14:paraId="14B39D24" w14:textId="77777777" w:rsidTr="00761B9B">
        <w:trPr>
          <w:trHeight w:val="580"/>
        </w:trPr>
        <w:tc>
          <w:tcPr>
            <w:tcW w:w="1980" w:type="dxa"/>
            <w:shd w:val="clear" w:color="auto" w:fill="CCFFFF"/>
            <w:noWrap/>
            <w:hideMark/>
          </w:tcPr>
          <w:p w14:paraId="419E9BCD" w14:textId="77777777" w:rsidR="002D5E78" w:rsidRPr="00356448" w:rsidRDefault="002D5E78" w:rsidP="00761B9B">
            <w:pPr>
              <w:shd w:val="clear" w:color="auto" w:fill="CCFFFF"/>
              <w:rPr>
                <w:b/>
                <w:bCs/>
              </w:rPr>
            </w:pPr>
            <w:r w:rsidRPr="00356448">
              <w:rPr>
                <w:b/>
                <w:bCs/>
              </w:rPr>
              <w:t>Turnpike</w:t>
            </w:r>
          </w:p>
        </w:tc>
        <w:tc>
          <w:tcPr>
            <w:tcW w:w="1900" w:type="dxa"/>
            <w:shd w:val="clear" w:color="auto" w:fill="CCFFFF"/>
            <w:noWrap/>
            <w:hideMark/>
          </w:tcPr>
          <w:p w14:paraId="7CCBD65E" w14:textId="77777777" w:rsidR="002D5E78" w:rsidRPr="00356448" w:rsidRDefault="002D5E78" w:rsidP="00761B9B">
            <w:pPr>
              <w:shd w:val="clear" w:color="auto" w:fill="CCFFFF"/>
              <w:rPr>
                <w:b/>
                <w:bCs/>
              </w:rPr>
            </w:pPr>
            <w:r w:rsidRPr="00356448">
              <w:rPr>
                <w:b/>
                <w:bCs/>
              </w:rPr>
              <w:t>Current Name</w:t>
            </w:r>
          </w:p>
        </w:tc>
        <w:tc>
          <w:tcPr>
            <w:tcW w:w="1577" w:type="dxa"/>
            <w:shd w:val="clear" w:color="auto" w:fill="CCFFFF"/>
            <w:hideMark/>
          </w:tcPr>
          <w:p w14:paraId="32EBDE9E" w14:textId="77777777" w:rsidR="002D5E78" w:rsidRPr="00356448" w:rsidRDefault="002D5E78" w:rsidP="00761B9B">
            <w:pPr>
              <w:shd w:val="clear" w:color="auto" w:fill="CCFFFF"/>
              <w:rPr>
                <w:b/>
                <w:bCs/>
              </w:rPr>
            </w:pPr>
            <w:r w:rsidRPr="00356448">
              <w:rPr>
                <w:b/>
                <w:bCs/>
              </w:rPr>
              <w:t>Date of Incorporation</w:t>
            </w:r>
          </w:p>
        </w:tc>
        <w:tc>
          <w:tcPr>
            <w:tcW w:w="2970" w:type="dxa"/>
            <w:shd w:val="clear" w:color="auto" w:fill="CCFFFF"/>
            <w:noWrap/>
            <w:hideMark/>
          </w:tcPr>
          <w:p w14:paraId="1DC820A7" w14:textId="77777777" w:rsidR="002D5E78" w:rsidRPr="00356448" w:rsidRDefault="002D5E78" w:rsidP="00761B9B">
            <w:pPr>
              <w:shd w:val="clear" w:color="auto" w:fill="CCFFFF"/>
              <w:rPr>
                <w:b/>
                <w:bCs/>
              </w:rPr>
            </w:pPr>
            <w:r w:rsidRPr="00356448">
              <w:rPr>
                <w:b/>
                <w:bCs/>
              </w:rPr>
              <w:t>Original Incorporators</w:t>
            </w:r>
          </w:p>
        </w:tc>
        <w:tc>
          <w:tcPr>
            <w:tcW w:w="2283" w:type="dxa"/>
            <w:shd w:val="clear" w:color="auto" w:fill="CCFFFF"/>
            <w:noWrap/>
            <w:hideMark/>
          </w:tcPr>
          <w:p w14:paraId="21996490" w14:textId="77777777" w:rsidR="002D5E78" w:rsidRPr="00356448" w:rsidRDefault="002D5E78" w:rsidP="00761B9B">
            <w:pPr>
              <w:shd w:val="clear" w:color="auto" w:fill="CCFFFF"/>
              <w:rPr>
                <w:b/>
                <w:bCs/>
              </w:rPr>
            </w:pPr>
            <w:r w:rsidRPr="00356448">
              <w:rPr>
                <w:b/>
                <w:bCs/>
              </w:rPr>
              <w:t>Tollgate Location</w:t>
            </w:r>
          </w:p>
        </w:tc>
      </w:tr>
      <w:tr w:rsidR="002D5E78" w:rsidRPr="00356448" w14:paraId="2F58E1C1" w14:textId="77777777" w:rsidTr="00761B9B">
        <w:trPr>
          <w:trHeight w:val="1160"/>
        </w:trPr>
        <w:tc>
          <w:tcPr>
            <w:tcW w:w="1980" w:type="dxa"/>
            <w:shd w:val="clear" w:color="auto" w:fill="CCFFFF"/>
            <w:hideMark/>
          </w:tcPr>
          <w:p w14:paraId="49A023BA" w14:textId="77777777" w:rsidR="002D5E78" w:rsidRPr="00356448" w:rsidRDefault="002D5E78" w:rsidP="00761B9B">
            <w:pPr>
              <w:shd w:val="clear" w:color="auto" w:fill="CCFFFF"/>
            </w:pPr>
            <w:r w:rsidRPr="00356448">
              <w:t>Edmondson Turnpike (Owen-Winstead Turnpike)</w:t>
            </w:r>
          </w:p>
        </w:tc>
        <w:tc>
          <w:tcPr>
            <w:tcW w:w="1900" w:type="dxa"/>
            <w:shd w:val="clear" w:color="auto" w:fill="CCFFFF"/>
            <w:noWrap/>
            <w:hideMark/>
          </w:tcPr>
          <w:p w14:paraId="1F877282" w14:textId="77777777" w:rsidR="002D5E78" w:rsidRPr="00356448" w:rsidRDefault="002D5E78" w:rsidP="00761B9B">
            <w:pPr>
              <w:shd w:val="clear" w:color="auto" w:fill="CCFFFF"/>
              <w:rPr>
                <w:b/>
                <w:bCs/>
              </w:rPr>
            </w:pPr>
            <w:r w:rsidRPr="00356448">
              <w:rPr>
                <w:b/>
                <w:bCs/>
              </w:rPr>
              <w:t>Edmondson Pike</w:t>
            </w:r>
          </w:p>
        </w:tc>
        <w:tc>
          <w:tcPr>
            <w:tcW w:w="1577" w:type="dxa"/>
            <w:shd w:val="clear" w:color="auto" w:fill="CCFFFF"/>
            <w:noWrap/>
            <w:hideMark/>
          </w:tcPr>
          <w:p w14:paraId="2A40BA32" w14:textId="77777777" w:rsidR="002D5E78" w:rsidRPr="00356448" w:rsidRDefault="002D5E78" w:rsidP="00761B9B">
            <w:pPr>
              <w:shd w:val="clear" w:color="auto" w:fill="CCFFFF"/>
            </w:pPr>
            <w:r w:rsidRPr="00356448">
              <w:t>1852</w:t>
            </w:r>
          </w:p>
        </w:tc>
        <w:tc>
          <w:tcPr>
            <w:tcW w:w="2970" w:type="dxa"/>
            <w:shd w:val="clear" w:color="auto" w:fill="CCFFFF"/>
            <w:hideMark/>
          </w:tcPr>
          <w:p w14:paraId="1033E942" w14:textId="77777777" w:rsidR="002D5E78" w:rsidRPr="00356448" w:rsidRDefault="002D5E78" w:rsidP="00761B9B">
            <w:pPr>
              <w:shd w:val="clear" w:color="auto" w:fill="CCFFFF"/>
            </w:pPr>
            <w:r w:rsidRPr="00356448">
              <w:t>John M. Winstead, James B. Owen, Luke L. Smith, Jeremiah Primm, Hezekiah Hill, John P. Chadwell, Jr., Henry Tindall</w:t>
            </w:r>
          </w:p>
        </w:tc>
        <w:tc>
          <w:tcPr>
            <w:tcW w:w="2283" w:type="dxa"/>
            <w:shd w:val="clear" w:color="auto" w:fill="CCFFFF"/>
            <w:hideMark/>
          </w:tcPr>
          <w:p w14:paraId="32883B54" w14:textId="77777777" w:rsidR="002D5E78" w:rsidRPr="00356448" w:rsidRDefault="002D5E78" w:rsidP="00761B9B">
            <w:pPr>
              <w:shd w:val="clear" w:color="auto" w:fill="CCFFFF"/>
            </w:pPr>
            <w:r w:rsidRPr="00356448">
              <w:t>1) Corner of Nolensville Road and Edmondson Pike</w:t>
            </w:r>
            <w:r w:rsidRPr="00356448">
              <w:br/>
              <w:t>2) Corner of Old Hickory Boulevard and Edmondson Pike</w:t>
            </w:r>
          </w:p>
        </w:tc>
      </w:tr>
      <w:tr w:rsidR="002D5E78" w:rsidRPr="00356448" w14:paraId="75261D5A" w14:textId="77777777" w:rsidTr="00761B9B">
        <w:trPr>
          <w:trHeight w:val="2320"/>
        </w:trPr>
        <w:tc>
          <w:tcPr>
            <w:tcW w:w="1980" w:type="dxa"/>
            <w:shd w:val="clear" w:color="auto" w:fill="CCFFFF"/>
            <w:hideMark/>
          </w:tcPr>
          <w:p w14:paraId="7FD97397" w14:textId="77777777" w:rsidR="002D5E78" w:rsidRPr="00356448" w:rsidRDefault="002D5E78" w:rsidP="00761B9B">
            <w:pPr>
              <w:shd w:val="clear" w:color="auto" w:fill="CCFFFF"/>
            </w:pPr>
            <w:r w:rsidRPr="00356448">
              <w:t>Hollow Tree Gap Road then Jackson Highway</w:t>
            </w:r>
          </w:p>
        </w:tc>
        <w:tc>
          <w:tcPr>
            <w:tcW w:w="1900" w:type="dxa"/>
            <w:shd w:val="clear" w:color="auto" w:fill="CCFFFF"/>
            <w:noWrap/>
            <w:hideMark/>
          </w:tcPr>
          <w:p w14:paraId="543456D3" w14:textId="77777777" w:rsidR="002D5E78" w:rsidRPr="00356448" w:rsidRDefault="002D5E78" w:rsidP="00761B9B">
            <w:pPr>
              <w:shd w:val="clear" w:color="auto" w:fill="CCFFFF"/>
              <w:rPr>
                <w:b/>
                <w:bCs/>
              </w:rPr>
            </w:pPr>
            <w:r w:rsidRPr="00356448">
              <w:rPr>
                <w:b/>
                <w:bCs/>
              </w:rPr>
              <w:t>Franklin Road</w:t>
            </w:r>
          </w:p>
        </w:tc>
        <w:tc>
          <w:tcPr>
            <w:tcW w:w="1577" w:type="dxa"/>
            <w:shd w:val="clear" w:color="auto" w:fill="CCFFFF"/>
            <w:noWrap/>
            <w:hideMark/>
          </w:tcPr>
          <w:p w14:paraId="76F3B6F0" w14:textId="77777777" w:rsidR="002D5E78" w:rsidRPr="00356448" w:rsidRDefault="002D5E78" w:rsidP="00761B9B">
            <w:pPr>
              <w:shd w:val="clear" w:color="auto" w:fill="CCFFFF"/>
            </w:pPr>
            <w:r w:rsidRPr="00356448">
              <w:t>1829</w:t>
            </w:r>
          </w:p>
        </w:tc>
        <w:tc>
          <w:tcPr>
            <w:tcW w:w="2970" w:type="dxa"/>
            <w:shd w:val="clear" w:color="auto" w:fill="CCFFFF"/>
            <w:hideMark/>
          </w:tcPr>
          <w:p w14:paraId="7EBE10AA" w14:textId="77777777" w:rsidR="002D5E78" w:rsidRPr="00356448" w:rsidRDefault="002D5E78" w:rsidP="00761B9B">
            <w:pPr>
              <w:shd w:val="clear" w:color="auto" w:fill="CCFFFF"/>
            </w:pPr>
            <w:r w:rsidRPr="00356448">
              <w:t>Randall McGavock, John Watson, James Swanson, Lawrence Bryan, Joseph Wood, Robert B. Currey, Henry R.W. Hill, Robert Weakley, William Hadley, Christopher McEwen, John C. McLemore, Philip Pipkin, John Thompson</w:t>
            </w:r>
          </w:p>
        </w:tc>
        <w:tc>
          <w:tcPr>
            <w:tcW w:w="2283" w:type="dxa"/>
            <w:shd w:val="clear" w:color="auto" w:fill="CCFFFF"/>
            <w:hideMark/>
          </w:tcPr>
          <w:p w14:paraId="5C925725" w14:textId="77777777" w:rsidR="002D5E78" w:rsidRPr="00356448" w:rsidRDefault="002D5E78" w:rsidP="00761B9B">
            <w:pPr>
              <w:shd w:val="clear" w:color="auto" w:fill="CCFFFF"/>
            </w:pPr>
            <w:r w:rsidRPr="00356448">
              <w:t>1)Corner of Franklin Road and Concord Road</w:t>
            </w:r>
          </w:p>
        </w:tc>
      </w:tr>
      <w:tr w:rsidR="002D5E78" w:rsidRPr="00356448" w14:paraId="1AE359D1" w14:textId="77777777" w:rsidTr="00761B9B">
        <w:trPr>
          <w:trHeight w:val="1160"/>
        </w:trPr>
        <w:tc>
          <w:tcPr>
            <w:tcW w:w="1980" w:type="dxa"/>
            <w:shd w:val="clear" w:color="auto" w:fill="CCFFFF"/>
            <w:noWrap/>
            <w:hideMark/>
          </w:tcPr>
          <w:p w14:paraId="5240E9A6" w14:textId="77777777" w:rsidR="002D5E78" w:rsidRPr="00356448" w:rsidRDefault="002D5E78" w:rsidP="00761B9B">
            <w:pPr>
              <w:shd w:val="clear" w:color="auto" w:fill="CCFFFF"/>
            </w:pPr>
            <w:r w:rsidRPr="00356448">
              <w:t>Granny White Turnpike</w:t>
            </w:r>
          </w:p>
        </w:tc>
        <w:tc>
          <w:tcPr>
            <w:tcW w:w="1900" w:type="dxa"/>
            <w:shd w:val="clear" w:color="auto" w:fill="CCFFFF"/>
            <w:noWrap/>
            <w:hideMark/>
          </w:tcPr>
          <w:p w14:paraId="1F506B22" w14:textId="77777777" w:rsidR="002D5E78" w:rsidRPr="00356448" w:rsidRDefault="002D5E78" w:rsidP="00761B9B">
            <w:pPr>
              <w:shd w:val="clear" w:color="auto" w:fill="CCFFFF"/>
              <w:rPr>
                <w:b/>
                <w:bCs/>
              </w:rPr>
            </w:pPr>
            <w:r w:rsidRPr="00356448">
              <w:rPr>
                <w:b/>
                <w:bCs/>
              </w:rPr>
              <w:t>Granny White Pike</w:t>
            </w:r>
          </w:p>
        </w:tc>
        <w:tc>
          <w:tcPr>
            <w:tcW w:w="1577" w:type="dxa"/>
            <w:shd w:val="clear" w:color="auto" w:fill="CCFFFF"/>
            <w:noWrap/>
            <w:hideMark/>
          </w:tcPr>
          <w:p w14:paraId="6B2ACB6B" w14:textId="77777777" w:rsidR="002D5E78" w:rsidRPr="00356448" w:rsidRDefault="002D5E78" w:rsidP="00761B9B">
            <w:pPr>
              <w:shd w:val="clear" w:color="auto" w:fill="CCFFFF"/>
            </w:pPr>
            <w:r w:rsidRPr="00356448">
              <w:t>1850</w:t>
            </w:r>
          </w:p>
        </w:tc>
        <w:tc>
          <w:tcPr>
            <w:tcW w:w="2970" w:type="dxa"/>
            <w:shd w:val="clear" w:color="auto" w:fill="CCFFFF"/>
            <w:hideMark/>
          </w:tcPr>
          <w:p w14:paraId="63CAC06E" w14:textId="77777777" w:rsidR="002D5E78" w:rsidRPr="00356448" w:rsidRDefault="002D5E78" w:rsidP="00761B9B">
            <w:pPr>
              <w:shd w:val="clear" w:color="auto" w:fill="CCFFFF"/>
            </w:pPr>
            <w:r w:rsidRPr="00356448">
              <w:t>John Nickel, Henry Compton, Dr. William Lawrence, Thomas McCrory, James Walker, Edward Bradford, William Sawyers</w:t>
            </w:r>
          </w:p>
        </w:tc>
        <w:tc>
          <w:tcPr>
            <w:tcW w:w="2283" w:type="dxa"/>
            <w:shd w:val="clear" w:color="auto" w:fill="CCFFFF"/>
            <w:noWrap/>
            <w:hideMark/>
          </w:tcPr>
          <w:p w14:paraId="74451FD6" w14:textId="77777777" w:rsidR="002D5E78" w:rsidRPr="00356448" w:rsidRDefault="002D5E78" w:rsidP="00761B9B">
            <w:pPr>
              <w:shd w:val="clear" w:color="auto" w:fill="CCFFFF"/>
            </w:pPr>
            <w:r w:rsidRPr="00356448">
              <w:t> </w:t>
            </w:r>
          </w:p>
        </w:tc>
      </w:tr>
      <w:tr w:rsidR="002D5E78" w:rsidRPr="00356448" w14:paraId="3B09BDEB" w14:textId="77777777" w:rsidTr="00761B9B">
        <w:trPr>
          <w:trHeight w:val="1160"/>
        </w:trPr>
        <w:tc>
          <w:tcPr>
            <w:tcW w:w="1980" w:type="dxa"/>
            <w:shd w:val="clear" w:color="auto" w:fill="CCFFFF"/>
            <w:noWrap/>
            <w:hideMark/>
          </w:tcPr>
          <w:p w14:paraId="1EF9712F" w14:textId="77777777" w:rsidR="002D5E78" w:rsidRPr="00356448" w:rsidRDefault="002D5E78" w:rsidP="00761B9B">
            <w:pPr>
              <w:shd w:val="clear" w:color="auto" w:fill="CCFFFF"/>
            </w:pPr>
            <w:r w:rsidRPr="00356448">
              <w:t>Harpeth Turnpike</w:t>
            </w:r>
          </w:p>
        </w:tc>
        <w:tc>
          <w:tcPr>
            <w:tcW w:w="1900" w:type="dxa"/>
            <w:shd w:val="clear" w:color="auto" w:fill="CCFFFF"/>
            <w:noWrap/>
            <w:hideMark/>
          </w:tcPr>
          <w:p w14:paraId="6277CBC6" w14:textId="77777777" w:rsidR="002D5E78" w:rsidRPr="00356448" w:rsidRDefault="002D5E78" w:rsidP="00761B9B">
            <w:pPr>
              <w:shd w:val="clear" w:color="auto" w:fill="CCFFFF"/>
              <w:rPr>
                <w:b/>
                <w:bCs/>
              </w:rPr>
            </w:pPr>
            <w:r w:rsidRPr="00356448">
              <w:rPr>
                <w:b/>
                <w:bCs/>
              </w:rPr>
              <w:t>Wilson Pike</w:t>
            </w:r>
          </w:p>
        </w:tc>
        <w:tc>
          <w:tcPr>
            <w:tcW w:w="1577" w:type="dxa"/>
            <w:shd w:val="clear" w:color="auto" w:fill="CCFFFF"/>
            <w:noWrap/>
            <w:hideMark/>
          </w:tcPr>
          <w:p w14:paraId="28D15182" w14:textId="77777777" w:rsidR="002D5E78" w:rsidRPr="00356448" w:rsidRDefault="002D5E78" w:rsidP="00761B9B">
            <w:pPr>
              <w:shd w:val="clear" w:color="auto" w:fill="CCFFFF"/>
            </w:pPr>
            <w:r w:rsidRPr="00356448">
              <w:t>1837</w:t>
            </w:r>
          </w:p>
        </w:tc>
        <w:tc>
          <w:tcPr>
            <w:tcW w:w="2970" w:type="dxa"/>
            <w:shd w:val="clear" w:color="auto" w:fill="CCFFFF"/>
            <w:hideMark/>
          </w:tcPr>
          <w:p w14:paraId="0130B542" w14:textId="77777777" w:rsidR="002D5E78" w:rsidRPr="00356448" w:rsidRDefault="002D5E78" w:rsidP="00761B9B">
            <w:pPr>
              <w:shd w:val="clear" w:color="auto" w:fill="CCFFFF"/>
            </w:pPr>
            <w:r w:rsidRPr="00356448">
              <w:t>James Hazard Wilson</w:t>
            </w:r>
          </w:p>
        </w:tc>
        <w:tc>
          <w:tcPr>
            <w:tcW w:w="2283" w:type="dxa"/>
            <w:shd w:val="clear" w:color="auto" w:fill="CCFFFF"/>
            <w:hideMark/>
          </w:tcPr>
          <w:p w14:paraId="44A64DF6" w14:textId="77777777" w:rsidR="002D5E78" w:rsidRPr="00356448" w:rsidRDefault="002D5E78" w:rsidP="00761B9B">
            <w:pPr>
              <w:shd w:val="clear" w:color="auto" w:fill="CCFFFF"/>
            </w:pPr>
            <w:r w:rsidRPr="00356448">
              <w:t>1) One mile South of Brentwood Intersection with Smyrna Road</w:t>
            </w:r>
            <w:r w:rsidRPr="00356448">
              <w:br/>
              <w:t>2) The Vernon Sharp House on Split Log Road</w:t>
            </w:r>
            <w:r w:rsidRPr="00356448">
              <w:br/>
              <w:t>3) Southwest corner of Shag Rag Road</w:t>
            </w:r>
          </w:p>
        </w:tc>
      </w:tr>
      <w:tr w:rsidR="002D5E78" w:rsidRPr="00356448" w14:paraId="5AB8F693" w14:textId="77777777" w:rsidTr="00761B9B">
        <w:trPr>
          <w:trHeight w:val="1740"/>
        </w:trPr>
        <w:tc>
          <w:tcPr>
            <w:tcW w:w="1980" w:type="dxa"/>
            <w:shd w:val="clear" w:color="auto" w:fill="CCFFFF"/>
            <w:hideMark/>
          </w:tcPr>
          <w:p w14:paraId="7FC7C6B8" w14:textId="77777777" w:rsidR="002D5E78" w:rsidRPr="00356448" w:rsidRDefault="002D5E78" w:rsidP="00761B9B">
            <w:pPr>
              <w:shd w:val="clear" w:color="auto" w:fill="CCFFFF"/>
            </w:pPr>
            <w:r w:rsidRPr="00356448">
              <w:t xml:space="preserve">Liberty Pike, parts of: Harvey Pike, Old Liberty Rd, and Franklin and Nolensville Pike </w:t>
            </w:r>
          </w:p>
        </w:tc>
        <w:tc>
          <w:tcPr>
            <w:tcW w:w="1900" w:type="dxa"/>
            <w:shd w:val="clear" w:color="auto" w:fill="CCFFFF"/>
            <w:noWrap/>
            <w:hideMark/>
          </w:tcPr>
          <w:p w14:paraId="2E1F85B1" w14:textId="77777777" w:rsidR="002D5E78" w:rsidRPr="00356448" w:rsidRDefault="002D5E78" w:rsidP="00761B9B">
            <w:pPr>
              <w:shd w:val="clear" w:color="auto" w:fill="CCFFFF"/>
              <w:rPr>
                <w:b/>
                <w:bCs/>
              </w:rPr>
            </w:pPr>
            <w:r w:rsidRPr="00356448">
              <w:rPr>
                <w:b/>
                <w:bCs/>
              </w:rPr>
              <w:t>Liberty Pike</w:t>
            </w:r>
          </w:p>
        </w:tc>
        <w:tc>
          <w:tcPr>
            <w:tcW w:w="1577" w:type="dxa"/>
            <w:shd w:val="clear" w:color="auto" w:fill="CCFFFF"/>
            <w:noWrap/>
            <w:hideMark/>
          </w:tcPr>
          <w:p w14:paraId="0A58B317" w14:textId="77777777" w:rsidR="002D5E78" w:rsidRPr="00356448" w:rsidRDefault="002D5E78" w:rsidP="00761B9B">
            <w:pPr>
              <w:shd w:val="clear" w:color="auto" w:fill="CCFFFF"/>
            </w:pPr>
            <w:r w:rsidRPr="00356448">
              <w:t>1859</w:t>
            </w:r>
          </w:p>
        </w:tc>
        <w:tc>
          <w:tcPr>
            <w:tcW w:w="2970" w:type="dxa"/>
            <w:shd w:val="clear" w:color="auto" w:fill="CCFFFF"/>
            <w:hideMark/>
          </w:tcPr>
          <w:p w14:paraId="07DB4064" w14:textId="77777777" w:rsidR="002D5E78" w:rsidRPr="00356448" w:rsidRDefault="002D5E78" w:rsidP="00761B9B">
            <w:pPr>
              <w:shd w:val="clear" w:color="auto" w:fill="CCFFFF"/>
            </w:pPr>
            <w:r w:rsidRPr="00356448">
              <w:t>Daniel B. Cliffe, Robert B. Carothers, Thomas Buchanan, Lewis Cook, Robert Buchanan, W.H.S. Hill, John W. Harvey, Henry J. Walker, John Crockett, Alpheus Truett, John H. Poynor</w:t>
            </w:r>
          </w:p>
        </w:tc>
        <w:tc>
          <w:tcPr>
            <w:tcW w:w="2283" w:type="dxa"/>
            <w:shd w:val="clear" w:color="auto" w:fill="CCFFFF"/>
            <w:noWrap/>
            <w:hideMark/>
          </w:tcPr>
          <w:p w14:paraId="0141F74D" w14:textId="77777777" w:rsidR="002D5E78" w:rsidRPr="00356448" w:rsidRDefault="002D5E78" w:rsidP="00761B9B">
            <w:pPr>
              <w:shd w:val="clear" w:color="auto" w:fill="CCFFFF"/>
            </w:pPr>
            <w:r w:rsidRPr="00356448">
              <w:t> </w:t>
            </w:r>
          </w:p>
        </w:tc>
      </w:tr>
      <w:tr w:rsidR="002D5E78" w:rsidRPr="00356448" w14:paraId="7A9C8F03" w14:textId="77777777" w:rsidTr="00761B9B">
        <w:trPr>
          <w:trHeight w:val="1890"/>
        </w:trPr>
        <w:tc>
          <w:tcPr>
            <w:tcW w:w="1980" w:type="dxa"/>
            <w:shd w:val="clear" w:color="auto" w:fill="CCFFFF"/>
            <w:noWrap/>
            <w:hideMark/>
          </w:tcPr>
          <w:p w14:paraId="04D848B0" w14:textId="77777777" w:rsidR="002D5E78" w:rsidRPr="00356448" w:rsidRDefault="002D5E78" w:rsidP="00761B9B">
            <w:pPr>
              <w:shd w:val="clear" w:color="auto" w:fill="CCFFFF"/>
            </w:pPr>
            <w:r w:rsidRPr="00356448">
              <w:t>Hillsborough Turnpike</w:t>
            </w:r>
          </w:p>
        </w:tc>
        <w:tc>
          <w:tcPr>
            <w:tcW w:w="1900" w:type="dxa"/>
            <w:shd w:val="clear" w:color="auto" w:fill="CCFFFF"/>
            <w:noWrap/>
            <w:hideMark/>
          </w:tcPr>
          <w:p w14:paraId="78693A5C" w14:textId="77777777" w:rsidR="002D5E78" w:rsidRPr="00356448" w:rsidRDefault="002D5E78" w:rsidP="00761B9B">
            <w:pPr>
              <w:shd w:val="clear" w:color="auto" w:fill="CCFFFF"/>
              <w:rPr>
                <w:b/>
                <w:bCs/>
              </w:rPr>
            </w:pPr>
            <w:r w:rsidRPr="00356448">
              <w:rPr>
                <w:b/>
                <w:bCs/>
              </w:rPr>
              <w:t>Hillsboro Road</w:t>
            </w:r>
          </w:p>
        </w:tc>
        <w:tc>
          <w:tcPr>
            <w:tcW w:w="1577" w:type="dxa"/>
            <w:shd w:val="clear" w:color="auto" w:fill="CCFFFF"/>
            <w:noWrap/>
            <w:hideMark/>
          </w:tcPr>
          <w:p w14:paraId="77F0E4FD" w14:textId="77777777" w:rsidR="002D5E78" w:rsidRPr="00356448" w:rsidRDefault="002D5E78" w:rsidP="00761B9B">
            <w:pPr>
              <w:shd w:val="clear" w:color="auto" w:fill="CCFFFF"/>
            </w:pPr>
            <w:r w:rsidRPr="00356448">
              <w:t>1848</w:t>
            </w:r>
          </w:p>
        </w:tc>
        <w:tc>
          <w:tcPr>
            <w:tcW w:w="2970" w:type="dxa"/>
            <w:shd w:val="clear" w:color="auto" w:fill="CCFFFF"/>
            <w:hideMark/>
          </w:tcPr>
          <w:p w14:paraId="6F8DAAA1" w14:textId="77777777" w:rsidR="002D5E78" w:rsidRPr="00356448" w:rsidRDefault="002D5E78" w:rsidP="00761B9B">
            <w:pPr>
              <w:shd w:val="clear" w:color="auto" w:fill="CCFFFF"/>
            </w:pPr>
            <w:r w:rsidRPr="00356448">
              <w:t>William Scruggs, William Edmiston, James McCutchen, John B. Murrey, Moses E. Cator, John B. McCutchen, W.T. Tucker, Robert Tucker, Samuel E. McCutcheon, M.T. Byrn</w:t>
            </w:r>
          </w:p>
        </w:tc>
        <w:tc>
          <w:tcPr>
            <w:tcW w:w="2283" w:type="dxa"/>
            <w:shd w:val="clear" w:color="auto" w:fill="CCFFFF"/>
            <w:hideMark/>
          </w:tcPr>
          <w:p w14:paraId="28D7D1E9" w14:textId="77777777" w:rsidR="002D5E78" w:rsidRPr="00356448" w:rsidRDefault="002D5E78" w:rsidP="00761B9B">
            <w:pPr>
              <w:shd w:val="clear" w:color="auto" w:fill="CCFFFF"/>
            </w:pPr>
            <w:r w:rsidRPr="00356448">
              <w:t xml:space="preserve">Between current </w:t>
            </w:r>
            <w:proofErr w:type="gramStart"/>
            <w:r w:rsidRPr="00356448">
              <w:t>day Old</w:t>
            </w:r>
            <w:proofErr w:type="gramEnd"/>
            <w:r w:rsidRPr="00356448">
              <w:t xml:space="preserve"> Hickory Boulevard and Harpeth Presbyterian Church</w:t>
            </w:r>
          </w:p>
        </w:tc>
      </w:tr>
    </w:tbl>
    <w:p w14:paraId="7EE59BA9" w14:textId="5FD64880" w:rsidR="002A3C32" w:rsidRPr="00500177" w:rsidRDefault="008C7CE1" w:rsidP="00F44F63">
      <w:r w:rsidRPr="00500177">
        <w:rPr>
          <w:b/>
          <w:bCs/>
        </w:rPr>
        <w:lastRenderedPageBreak/>
        <w:t xml:space="preserve">2.1 </w:t>
      </w:r>
      <w:r w:rsidR="002A3C32" w:rsidRPr="00500177">
        <w:rPr>
          <w:b/>
          <w:bCs/>
        </w:rPr>
        <w:t xml:space="preserve">Franklin </w:t>
      </w:r>
      <w:r w:rsidR="00B504E6">
        <w:rPr>
          <w:b/>
          <w:bCs/>
        </w:rPr>
        <w:t>P</w:t>
      </w:r>
      <w:r w:rsidR="002A3C32" w:rsidRPr="00500177">
        <w:rPr>
          <w:b/>
          <w:bCs/>
        </w:rPr>
        <w:t>ike</w:t>
      </w:r>
      <w:r w:rsidRPr="00500177">
        <w:rPr>
          <w:b/>
          <w:bCs/>
        </w:rPr>
        <w:t xml:space="preserve"> </w:t>
      </w:r>
    </w:p>
    <w:p w14:paraId="7C03559E" w14:textId="4F572E28" w:rsidR="00FE766D" w:rsidRPr="00500177" w:rsidRDefault="00900AB9" w:rsidP="00F44F63">
      <w:r w:rsidRPr="00500177">
        <w:t>This Pike</w:t>
      </w:r>
      <w:r w:rsidR="0071709B" w:rsidRPr="00500177">
        <w:t xml:space="preserve"> started out as Ho</w:t>
      </w:r>
      <w:r w:rsidR="006D5BA5" w:rsidRPr="00500177">
        <w:t>llow</w:t>
      </w:r>
      <w:r w:rsidR="0071709B" w:rsidRPr="00500177">
        <w:t xml:space="preserve"> Tree Gap Road</w:t>
      </w:r>
      <w:r w:rsidR="005F648F" w:rsidRPr="00500177">
        <w:t xml:space="preserve"> and was once known </w:t>
      </w:r>
      <w:r w:rsidR="00147370" w:rsidRPr="00500177">
        <w:t>as Jackson</w:t>
      </w:r>
      <w:r w:rsidR="00626B39" w:rsidRPr="00500177">
        <w:t xml:space="preserve"> Highway. </w:t>
      </w:r>
      <w:r w:rsidR="0093354B" w:rsidRPr="00500177">
        <w:t>Its</w:t>
      </w:r>
      <w:r w:rsidR="00F46A76" w:rsidRPr="00500177">
        <w:t xml:space="preserve"> </w:t>
      </w:r>
      <w:r w:rsidR="00F95259" w:rsidRPr="00500177">
        <w:t xml:space="preserve">original </w:t>
      </w:r>
      <w:r w:rsidR="00F46A76" w:rsidRPr="00500177">
        <w:t>route was from Franklin to Holly Tree Gap</w:t>
      </w:r>
      <w:r w:rsidR="0091485F" w:rsidRPr="00500177">
        <w:t xml:space="preserve">. </w:t>
      </w:r>
      <w:r w:rsidR="005A01AB" w:rsidRPr="00500177">
        <w:t>It was extended</w:t>
      </w:r>
      <w:r w:rsidR="004A0A98" w:rsidRPr="00500177">
        <w:t xml:space="preserve"> to the </w:t>
      </w:r>
      <w:r w:rsidR="00C62736">
        <w:t xml:space="preserve">Brentwood </w:t>
      </w:r>
      <w:r w:rsidR="004A0A98" w:rsidRPr="00500177">
        <w:t>Town Center</w:t>
      </w:r>
      <w:r w:rsidR="00C62736">
        <w:t xml:space="preserve"> (then at the intersection of Franklin Pike and Old Hickory Boulevard)</w:t>
      </w:r>
      <w:r w:rsidR="0091485F" w:rsidRPr="00500177">
        <w:t xml:space="preserve">. </w:t>
      </w:r>
      <w:r w:rsidR="00F56B5C" w:rsidRPr="00500177">
        <w:t xml:space="preserve">Its route was </w:t>
      </w:r>
      <w:r w:rsidR="00EC723B" w:rsidRPr="00500177">
        <w:t>laid</w:t>
      </w:r>
      <w:r w:rsidR="00F56B5C" w:rsidRPr="00500177">
        <w:t xml:space="preserve"> out to </w:t>
      </w:r>
      <w:r w:rsidR="00892D12">
        <w:t xml:space="preserve">originally </w:t>
      </w:r>
      <w:r w:rsidR="00F56B5C" w:rsidRPr="00500177">
        <w:t>follow</w:t>
      </w:r>
      <w:r w:rsidR="00892D12">
        <w:t xml:space="preserve"> an</w:t>
      </w:r>
      <w:r w:rsidR="00F56B5C" w:rsidRPr="00500177">
        <w:t xml:space="preserve"> old </w:t>
      </w:r>
      <w:r w:rsidR="003827A0">
        <w:t>b</w:t>
      </w:r>
      <w:r w:rsidR="00F56B5C" w:rsidRPr="00500177">
        <w:t>uffalo trail then went to the salt licks in Nashville</w:t>
      </w:r>
      <w:r w:rsidR="0091485F" w:rsidRPr="00500177">
        <w:t xml:space="preserve">. </w:t>
      </w:r>
      <w:r w:rsidR="00524F72" w:rsidRPr="00500177">
        <w:t xml:space="preserve">North of Brentwood, it followed a path of what is now Franklin </w:t>
      </w:r>
      <w:r w:rsidR="00FD46BF" w:rsidRPr="00500177">
        <w:t xml:space="preserve">Pike </w:t>
      </w:r>
      <w:r w:rsidR="00524F72" w:rsidRPr="00500177">
        <w:t>Circle</w:t>
      </w:r>
      <w:r w:rsidR="00F56B5C" w:rsidRPr="00500177">
        <w:t xml:space="preserve"> </w:t>
      </w:r>
      <w:r w:rsidR="00FD46BF" w:rsidRPr="00500177">
        <w:t xml:space="preserve">and was East of the Railroad </w:t>
      </w:r>
      <w:r w:rsidR="00402CCD" w:rsidRPr="00500177">
        <w:t xml:space="preserve">tracks. </w:t>
      </w:r>
      <w:r w:rsidR="00065039" w:rsidRPr="00500177">
        <w:t>In 1928 and 1929 it was rebuilt to be West of the railroad</w:t>
      </w:r>
      <w:r w:rsidR="0091485F" w:rsidRPr="00500177">
        <w:t xml:space="preserve">. </w:t>
      </w:r>
      <w:r w:rsidR="00083ADE" w:rsidRPr="00500177">
        <w:t>There were four toll gates between Franklin and Nashville</w:t>
      </w:r>
      <w:r w:rsidR="009777C8" w:rsidRPr="00500177">
        <w:t xml:space="preserve">. </w:t>
      </w:r>
      <w:r w:rsidR="000A3251" w:rsidRPr="00500177">
        <w:t xml:space="preserve">It is </w:t>
      </w:r>
      <w:r w:rsidR="009E4BB5" w:rsidRPr="00500177">
        <w:t xml:space="preserve">now </w:t>
      </w:r>
      <w:r w:rsidR="000A3251" w:rsidRPr="00500177">
        <w:t>k</w:t>
      </w:r>
      <w:r w:rsidR="004A0A98" w:rsidRPr="00500177">
        <w:t>now</w:t>
      </w:r>
      <w:r w:rsidR="009E4BB5" w:rsidRPr="00500177">
        <w:t>n</w:t>
      </w:r>
      <w:r w:rsidR="004A0A98" w:rsidRPr="00500177">
        <w:t xml:space="preserve"> </w:t>
      </w:r>
      <w:r w:rsidR="009E4BB5" w:rsidRPr="00500177">
        <w:t xml:space="preserve">as </w:t>
      </w:r>
      <w:r w:rsidR="004A0A98" w:rsidRPr="00500177">
        <w:t>Franklin Road.</w:t>
      </w:r>
    </w:p>
    <w:p w14:paraId="33F92C6F" w14:textId="4F479609" w:rsidR="00F44F63" w:rsidRPr="00500177" w:rsidRDefault="002A3C32" w:rsidP="00F44F63">
      <w:r w:rsidRPr="00500177">
        <w:t xml:space="preserve"> </w:t>
      </w:r>
      <w:r w:rsidR="007319B5" w:rsidRPr="00500177">
        <w:t>T</w:t>
      </w:r>
      <w:r w:rsidR="00F44F63" w:rsidRPr="00500177">
        <w:t>he road was originally established as the Franklin Turnpike (also referred to as State Route 6 and Franklin Road) by the Franklin Turnpike Company in 1829</w:t>
      </w:r>
      <w:r w:rsidR="0091485F" w:rsidRPr="00500177">
        <w:t xml:space="preserve">. </w:t>
      </w:r>
      <w:r w:rsidR="00F44F63" w:rsidRPr="00500177">
        <w:t>If the reports are true, it was the first toll road established in Tennessee by the legislature in 1829</w:t>
      </w:r>
      <w:r w:rsidR="00DC121D" w:rsidRPr="00500177">
        <w:t>,</w:t>
      </w:r>
      <w:r w:rsidR="00F44F63" w:rsidRPr="00500177">
        <w:t xml:space="preserve"> the last to charge a toll as it eliminated the toll in 1926</w:t>
      </w:r>
      <w:r w:rsidR="00F7090E" w:rsidRPr="00500177">
        <w:t>, and the first paved road in Tennessee</w:t>
      </w:r>
      <w:r w:rsidR="0091485F" w:rsidRPr="00500177">
        <w:t xml:space="preserve">. </w:t>
      </w:r>
    </w:p>
    <w:p w14:paraId="792A6846" w14:textId="229A7E28" w:rsidR="00F44F63" w:rsidRPr="00500177" w:rsidRDefault="00F44F63" w:rsidP="00F44F63">
      <w:r w:rsidRPr="00500177">
        <w:t>Private Acts of 1829, Chapter 205, appointed Randal McGavock, John Watson, James Swanson, Lawrence Bryan, Joseph Wood, Robert B. Currey, Henry R. W. Hill, Robert Weakley, William Hadley, Christopher E. McEwen, John C. McLemore, and Phillip Pipkin, as commissioners to receive subscriptions of stock up to $75,000 to build a turnpike from Nashville to Franklin</w:t>
      </w:r>
      <w:r w:rsidR="0091485F" w:rsidRPr="00500177">
        <w:t xml:space="preserve">. </w:t>
      </w:r>
      <w:r w:rsidRPr="00500177">
        <w:t>The company would be named the Franklin Turnpike Company.</w:t>
      </w:r>
    </w:p>
    <w:p w14:paraId="6AEF5058" w14:textId="471175A8" w:rsidR="00F44F63" w:rsidRPr="00500177" w:rsidRDefault="00F44F63" w:rsidP="00F44F63">
      <w:r w:rsidRPr="00500177">
        <w:t xml:space="preserve">The creation of the Franklin Turnpike Company came at the last day of December 1829, five years prior to the 1834 state constitution’s endorsement of a statewide system of internal improvements and six years before later expansions in state internal improvement programs for turnpikes in the late 1830s. Turnpikes, along with banks and railroads, were the primary economic development tools pursued by </w:t>
      </w:r>
      <w:r w:rsidR="00B24F32">
        <w:t xml:space="preserve">stockholders and investors, as well as </w:t>
      </w:r>
      <w:r w:rsidRPr="00500177">
        <w:t>state and local officials during these internal improvement campaigns. The</w:t>
      </w:r>
      <w:r w:rsidR="00C17C95" w:rsidRPr="00500177">
        <w:t xml:space="preserve"> </w:t>
      </w:r>
      <w:r w:rsidRPr="00500177">
        <w:t>Tennessee General Assembly approved the first state turnpike corporation in late 1829 by chartering the Franklin Turnpike Company. This charter was later amended in 1835 and 1837. When the turnpike opened for business in 1838, John Thompson was among the initial stockholders of the company.</w:t>
      </w:r>
    </w:p>
    <w:p w14:paraId="6E1892C4" w14:textId="2D763BCE" w:rsidR="005C382C" w:rsidRPr="00500177" w:rsidRDefault="0021542F" w:rsidP="00F44F63">
      <w:r w:rsidRPr="00500177">
        <w:t>The act of 1829 was amended</w:t>
      </w:r>
      <w:r w:rsidR="002E2A9D" w:rsidRPr="00500177">
        <w:t xml:space="preserve"> in 1831 to authorize the </w:t>
      </w:r>
      <w:r w:rsidR="00271A05">
        <w:t>“</w:t>
      </w:r>
      <w:r w:rsidR="002E2A9D" w:rsidRPr="00500177">
        <w:t>erection of four toll gates</w:t>
      </w:r>
      <w:r w:rsidR="009978FD" w:rsidRPr="00500177">
        <w:t>,</w:t>
      </w:r>
      <w:r w:rsidR="002E2A9D" w:rsidRPr="00500177">
        <w:t xml:space="preserve"> the one nearest to Nashville to be at the turn of the road near Joseph W</w:t>
      </w:r>
      <w:r w:rsidR="009978FD" w:rsidRPr="00500177">
        <w:t>. H</w:t>
      </w:r>
      <w:r w:rsidR="002E2A9D" w:rsidRPr="00500177">
        <w:t xml:space="preserve">orton's house about 1 1/4 miles from </w:t>
      </w:r>
      <w:r w:rsidR="00412F4B" w:rsidRPr="00500177">
        <w:t>B</w:t>
      </w:r>
      <w:r w:rsidR="002E2A9D" w:rsidRPr="00500177">
        <w:t xml:space="preserve">road St.; </w:t>
      </w:r>
      <w:r w:rsidR="009978FD" w:rsidRPr="00500177">
        <w:t>t</w:t>
      </w:r>
      <w:r w:rsidR="002E2A9D" w:rsidRPr="00500177">
        <w:t xml:space="preserve">hat nearest </w:t>
      </w:r>
      <w:r w:rsidR="007C444F">
        <w:t>F</w:t>
      </w:r>
      <w:r w:rsidR="002E2A9D" w:rsidRPr="00500177">
        <w:t xml:space="preserve">ranklin to be at least 2 miles from that place; </w:t>
      </w:r>
      <w:r w:rsidR="00BA6295">
        <w:t>a</w:t>
      </w:r>
      <w:r w:rsidR="002E2A9D" w:rsidRPr="00500177">
        <w:t xml:space="preserve">nd the other two to be located by </w:t>
      </w:r>
      <w:r w:rsidR="00823149" w:rsidRPr="00500177">
        <w:t>M</w:t>
      </w:r>
      <w:r w:rsidR="002E2A9D" w:rsidRPr="00500177">
        <w:t xml:space="preserve">ajor </w:t>
      </w:r>
      <w:r w:rsidR="00823149" w:rsidRPr="00500177">
        <w:t>T</w:t>
      </w:r>
      <w:r w:rsidR="002E2A9D" w:rsidRPr="00500177">
        <w:t>homas</w:t>
      </w:r>
      <w:r w:rsidR="00823149" w:rsidRPr="00500177">
        <w:t xml:space="preserve"> E</w:t>
      </w:r>
      <w:r w:rsidR="002E2A9D" w:rsidRPr="00500177">
        <w:t>dmondson</w:t>
      </w:r>
      <w:r w:rsidR="00823149" w:rsidRPr="00500177">
        <w:t>,</w:t>
      </w:r>
      <w:r w:rsidR="009978FD" w:rsidRPr="00500177">
        <w:t xml:space="preserve"> the Superintendent of the road</w:t>
      </w:r>
      <w:r w:rsidR="00C9381A" w:rsidRPr="00500177">
        <w:t>.</w:t>
      </w:r>
      <w:r w:rsidR="00BA6295">
        <w:t xml:space="preserve">” </w:t>
      </w:r>
      <w:r w:rsidR="00C9381A" w:rsidRPr="00500177">
        <w:t xml:space="preserve"> T</w:t>
      </w:r>
      <w:r w:rsidR="009978FD" w:rsidRPr="00500177">
        <w:t>he same act increased the capital stock to $90,000 and required 9 directors to be elected</w:t>
      </w:r>
      <w:r w:rsidR="00C9381A" w:rsidRPr="00500177">
        <w:t>. T</w:t>
      </w:r>
      <w:r w:rsidR="009978FD" w:rsidRPr="00500177">
        <w:t>he road was completed to Franklin at a cost of about $75,000</w:t>
      </w:r>
      <w:r w:rsidR="0091485F" w:rsidRPr="00500177">
        <w:t xml:space="preserve">. </w:t>
      </w:r>
      <w:r w:rsidR="00C9381A" w:rsidRPr="00500177">
        <w:t xml:space="preserve">{source, Nashville History on </w:t>
      </w:r>
      <w:r w:rsidR="00761E45" w:rsidRPr="00500177">
        <w:t>Facebook</w:t>
      </w:r>
      <w:r w:rsidR="00C9381A" w:rsidRPr="00500177">
        <w:t>}.</w:t>
      </w:r>
    </w:p>
    <w:p w14:paraId="5762C7A1" w14:textId="04EF0EE6" w:rsidR="00321173" w:rsidRPr="00321173" w:rsidRDefault="00B634B8" w:rsidP="00321173">
      <w:r w:rsidRPr="00500177">
        <w:t>There is a lot of curiosity about the toll</w:t>
      </w:r>
      <w:r w:rsidR="007D122C">
        <w:t>-</w:t>
      </w:r>
      <w:r w:rsidRPr="00500177">
        <w:t>gate</w:t>
      </w:r>
      <w:r>
        <w:t xml:space="preserve"> house</w:t>
      </w:r>
      <w:r w:rsidRPr="00500177">
        <w:t xml:space="preserve"> at </w:t>
      </w:r>
      <w:r w:rsidR="00946B9D">
        <w:t xml:space="preserve">the intersection of </w:t>
      </w:r>
      <w:r w:rsidRPr="00500177">
        <w:t>Franklin Road</w:t>
      </w:r>
      <w:r w:rsidR="003B2ABE">
        <w:t xml:space="preserve"> and Concord Road.</w:t>
      </w:r>
      <w:r>
        <w:t xml:space="preserve"> </w:t>
      </w:r>
      <w:r w:rsidR="00A04EBF">
        <w:t xml:space="preserve">On the </w:t>
      </w:r>
      <w:r w:rsidR="00A04EBF" w:rsidRPr="00A04EBF">
        <w:t xml:space="preserve">6th of May </w:t>
      </w:r>
      <w:r>
        <w:t xml:space="preserve">1868 the </w:t>
      </w:r>
      <w:r w:rsidR="00156F07">
        <w:t>t</w:t>
      </w:r>
      <w:r>
        <w:t xml:space="preserve">oll </w:t>
      </w:r>
      <w:r w:rsidR="00156F07">
        <w:t>h</w:t>
      </w:r>
      <w:r>
        <w:t xml:space="preserve">ouse was totally destroyed with loss of life.  </w:t>
      </w:r>
      <w:bookmarkStart w:id="1" w:name="_Hlk174171516"/>
      <w:r w:rsidR="00321173" w:rsidRPr="00321173">
        <w:t>In May of 1868 Thomas Chumbley was the toll-gate keeper at the Franklin Pike and now Concord Road Toll</w:t>
      </w:r>
      <w:r w:rsidR="00156F07">
        <w:t xml:space="preserve"> H</w:t>
      </w:r>
      <w:r w:rsidR="00321173" w:rsidRPr="00321173">
        <w:t xml:space="preserve">ouse.  In addition to keeping the gate, Mr. Chumbley followed the trade of a shoemaker and lived with his wife and </w:t>
      </w:r>
      <w:r w:rsidR="00886CAB">
        <w:t xml:space="preserve">four </w:t>
      </w:r>
      <w:r w:rsidR="00321173" w:rsidRPr="00321173">
        <w:t xml:space="preserve">children at the tollhouse.  On the early evening of </w:t>
      </w:r>
      <w:r w:rsidR="00A1530E" w:rsidRPr="00321173">
        <w:t xml:space="preserve">May </w:t>
      </w:r>
      <w:r w:rsidR="00A1530E">
        <w:t>6,</w:t>
      </w:r>
      <w:r w:rsidR="00A1530E" w:rsidRPr="00321173">
        <w:t>1868,</w:t>
      </w:r>
      <w:r w:rsidR="00321173" w:rsidRPr="00321173">
        <w:t xml:space="preserve"> a terrible tornado passed through Brentwood and the destruction left in its wake was extensively described in a newspaper article in </w:t>
      </w:r>
      <w:r w:rsidR="00321173" w:rsidRPr="00321173">
        <w:rPr>
          <w:i/>
        </w:rPr>
        <w:t>The Republican Banner</w:t>
      </w:r>
      <w:r w:rsidR="00321173" w:rsidRPr="00321173">
        <w:t xml:space="preserve"> the next day. </w:t>
      </w:r>
    </w:p>
    <w:p w14:paraId="03914C3A" w14:textId="67909EFB" w:rsidR="00321173" w:rsidRPr="00321173" w:rsidRDefault="00705D7F" w:rsidP="00321173">
      <w:r w:rsidRPr="00321173">
        <w:rPr>
          <w:noProof/>
        </w:rPr>
        <w:lastRenderedPageBreak/>
        <w:drawing>
          <wp:anchor distT="0" distB="0" distL="114300" distR="114300" simplePos="0" relativeHeight="251660288" behindDoc="1" locked="0" layoutInCell="1" allowOverlap="1" wp14:anchorId="1E964C27" wp14:editId="2089A75A">
            <wp:simplePos x="0" y="0"/>
            <wp:positionH relativeFrom="margin">
              <wp:posOffset>-104775</wp:posOffset>
            </wp:positionH>
            <wp:positionV relativeFrom="paragraph">
              <wp:posOffset>64135</wp:posOffset>
            </wp:positionV>
            <wp:extent cx="2501900" cy="3590925"/>
            <wp:effectExtent l="57150" t="57150" r="50800" b="66675"/>
            <wp:wrapTight wrapText="bothSides">
              <wp:wrapPolygon edited="0">
                <wp:start x="-493" y="-344"/>
                <wp:lineTo x="-493" y="21886"/>
                <wp:lineTo x="21874" y="21886"/>
                <wp:lineTo x="21874" y="-344"/>
                <wp:lineTo x="-493" y="-344"/>
              </wp:wrapPolygon>
            </wp:wrapTight>
            <wp:docPr id="8" name="Picture 8" descr="A newspaper artic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newspaper article with tex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501900" cy="3590925"/>
                    </a:xfrm>
                    <a:prstGeom prst="rect">
                      <a:avLst/>
                    </a:prstGeom>
                    <a:ln w="57150">
                      <a:solidFill>
                        <a:schemeClr val="tx1"/>
                      </a:solidFill>
                    </a:ln>
                  </pic:spPr>
                </pic:pic>
              </a:graphicData>
            </a:graphic>
            <wp14:sizeRelH relativeFrom="page">
              <wp14:pctWidth>0</wp14:pctWidth>
            </wp14:sizeRelH>
            <wp14:sizeRelV relativeFrom="page">
              <wp14:pctHeight>0</wp14:pctHeight>
            </wp14:sizeRelV>
          </wp:anchor>
        </w:drawing>
      </w:r>
    </w:p>
    <w:p w14:paraId="7825ED49" w14:textId="77777777" w:rsidR="00321173" w:rsidRPr="00321173" w:rsidRDefault="00321173" w:rsidP="00321173">
      <w:r w:rsidRPr="00321173">
        <w:rPr>
          <w:noProof/>
        </w:rPr>
        <w:drawing>
          <wp:anchor distT="0" distB="0" distL="114300" distR="114300" simplePos="0" relativeHeight="251664384" behindDoc="1" locked="0" layoutInCell="1" allowOverlap="1" wp14:anchorId="5A50823E" wp14:editId="6228F30B">
            <wp:simplePos x="0" y="0"/>
            <wp:positionH relativeFrom="margin">
              <wp:posOffset>3136265</wp:posOffset>
            </wp:positionH>
            <wp:positionV relativeFrom="paragraph">
              <wp:posOffset>224155</wp:posOffset>
            </wp:positionV>
            <wp:extent cx="2822575" cy="3037840"/>
            <wp:effectExtent l="57150" t="57150" r="53975" b="48260"/>
            <wp:wrapTight wrapText="bothSides">
              <wp:wrapPolygon edited="0">
                <wp:start x="-437" y="-406"/>
                <wp:lineTo x="-437" y="21808"/>
                <wp:lineTo x="21867" y="21808"/>
                <wp:lineTo x="21867" y="-406"/>
                <wp:lineTo x="-437" y="-406"/>
              </wp:wrapPolygon>
            </wp:wrapTight>
            <wp:docPr id="9" name="Picture 9"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newspap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822575" cy="3037840"/>
                    </a:xfrm>
                    <a:prstGeom prst="rect">
                      <a:avLst/>
                    </a:prstGeom>
                    <a:ln w="57150">
                      <a:solidFill>
                        <a:schemeClr val="tx1"/>
                      </a:solidFill>
                    </a:ln>
                  </pic:spPr>
                </pic:pic>
              </a:graphicData>
            </a:graphic>
            <wp14:sizeRelH relativeFrom="page">
              <wp14:pctWidth>0</wp14:pctWidth>
            </wp14:sizeRelH>
            <wp14:sizeRelV relativeFrom="page">
              <wp14:pctHeight>0</wp14:pctHeight>
            </wp14:sizeRelV>
          </wp:anchor>
        </w:drawing>
      </w:r>
    </w:p>
    <w:p w14:paraId="620D0DC4" w14:textId="77777777" w:rsidR="00321173" w:rsidRPr="00321173" w:rsidRDefault="00321173" w:rsidP="00321173"/>
    <w:p w14:paraId="29D608F9" w14:textId="7D0A16E1" w:rsidR="00321173" w:rsidRPr="00321173" w:rsidRDefault="00321173" w:rsidP="00321173"/>
    <w:p w14:paraId="1322FA19" w14:textId="26E34C7D" w:rsidR="00321173" w:rsidRPr="00321173" w:rsidRDefault="00321173" w:rsidP="00321173"/>
    <w:p w14:paraId="3FE1490E" w14:textId="1B80F080" w:rsidR="00321173" w:rsidRPr="00321173" w:rsidRDefault="00321173" w:rsidP="00321173">
      <w:r w:rsidRPr="00321173">
        <w:t xml:space="preserve"> </w:t>
      </w:r>
    </w:p>
    <w:p w14:paraId="40BC6BDD" w14:textId="21CE9B82" w:rsidR="00321173" w:rsidRPr="00321173" w:rsidRDefault="00321173" w:rsidP="00321173"/>
    <w:p w14:paraId="1782C598" w14:textId="2F4BD06B" w:rsidR="00321173" w:rsidRPr="00321173" w:rsidRDefault="00321173" w:rsidP="00321173"/>
    <w:p w14:paraId="0EE31690" w14:textId="2717CD94" w:rsidR="00321173" w:rsidRPr="00321173" w:rsidRDefault="00321173" w:rsidP="00321173"/>
    <w:p w14:paraId="38E54A96" w14:textId="69E6E3E6" w:rsidR="00321173" w:rsidRPr="00321173" w:rsidRDefault="00321173" w:rsidP="00321173"/>
    <w:p w14:paraId="4F6B1FC7" w14:textId="33790956" w:rsidR="00321173" w:rsidRPr="00321173" w:rsidRDefault="00321173" w:rsidP="00321173"/>
    <w:p w14:paraId="5BAEF37A" w14:textId="3C0E0287" w:rsidR="00321173" w:rsidRPr="00321173" w:rsidRDefault="00321173" w:rsidP="00321173"/>
    <w:p w14:paraId="61BF7585" w14:textId="15B4457E" w:rsidR="00321173" w:rsidRPr="00321173" w:rsidRDefault="00321173" w:rsidP="00321173"/>
    <w:p w14:paraId="240A905E" w14:textId="22929AC4" w:rsidR="00705D7F" w:rsidRDefault="00705D7F" w:rsidP="00321173">
      <w:r>
        <w:rPr>
          <w:rStyle w:val="FootnoteReference"/>
        </w:rPr>
        <w:footnoteReference w:id="5"/>
      </w:r>
    </w:p>
    <w:p w14:paraId="1F5ABB8E" w14:textId="77777777" w:rsidR="00BF2B9D" w:rsidRDefault="00BF2B9D" w:rsidP="00321173"/>
    <w:p w14:paraId="7417F1D3" w14:textId="73A43555" w:rsidR="00BF2B9D" w:rsidRDefault="00BF2B9D" w:rsidP="00321173"/>
    <w:p w14:paraId="020D02DD" w14:textId="40591260" w:rsidR="00321173" w:rsidRPr="00321173" w:rsidRDefault="00321173" w:rsidP="00321173">
      <w:r w:rsidRPr="00321173">
        <w:t>Mr. Chumbley’s near neighbor Mr. W. McManus, described the sight he saw as he left his house. The toll house that had been occupied by all of the Chumbley family had totally disappeared. “Not a post or plank was left in its place.  The house was literally a mass of ruins, yet the storm had not lasted 5 minutes”.  “The storm had converted it into kindling wood and a pile of bricks. Not a stick or a stone was left upon another”. Only two children of the Chumbley family survived the destructive storm. Mr. Chumley and his infant son were killed during the tornado and Mrs. Chumley and her 3-year-old son died later from injuries sustained during the storm. With clean-up came the rebuilding of the tol</w:t>
      </w:r>
      <w:r>
        <w:t xml:space="preserve">l </w:t>
      </w:r>
      <w:r w:rsidRPr="00321173">
        <w:t>house.</w:t>
      </w:r>
    </w:p>
    <w:p w14:paraId="4833780E" w14:textId="77777777" w:rsidR="00321173" w:rsidRPr="00321173" w:rsidRDefault="00321173" w:rsidP="00321173">
      <w:r w:rsidRPr="00321173">
        <w:rPr>
          <w:noProof/>
        </w:rPr>
        <w:lastRenderedPageBreak/>
        <w:drawing>
          <wp:anchor distT="0" distB="0" distL="114300" distR="114300" simplePos="0" relativeHeight="251661312" behindDoc="1" locked="0" layoutInCell="1" allowOverlap="1" wp14:anchorId="16C9F820" wp14:editId="57870362">
            <wp:simplePos x="0" y="0"/>
            <wp:positionH relativeFrom="margin">
              <wp:posOffset>285750</wp:posOffset>
            </wp:positionH>
            <wp:positionV relativeFrom="paragraph">
              <wp:posOffset>0</wp:posOffset>
            </wp:positionV>
            <wp:extent cx="4107180" cy="2849245"/>
            <wp:effectExtent l="0" t="0" r="7620" b="8255"/>
            <wp:wrapTight wrapText="bothSides">
              <wp:wrapPolygon edited="0">
                <wp:start x="0" y="0"/>
                <wp:lineTo x="0" y="21518"/>
                <wp:lineTo x="21540" y="21518"/>
                <wp:lineTo x="21540" y="0"/>
                <wp:lineTo x="0" y="0"/>
              </wp:wrapPolygon>
            </wp:wrapTight>
            <wp:docPr id="22" name="Picture 22" descr="A house with a chimn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house with a chimney&#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4107180" cy="2849245"/>
                    </a:xfrm>
                    <a:prstGeom prst="rect">
                      <a:avLst/>
                    </a:prstGeom>
                  </pic:spPr>
                </pic:pic>
              </a:graphicData>
            </a:graphic>
            <wp14:sizeRelH relativeFrom="page">
              <wp14:pctWidth>0</wp14:pctWidth>
            </wp14:sizeRelH>
            <wp14:sizeRelV relativeFrom="page">
              <wp14:pctHeight>0</wp14:pctHeight>
            </wp14:sizeRelV>
          </wp:anchor>
        </w:drawing>
      </w:r>
      <w:r w:rsidRPr="00321173">
        <w:t xml:space="preserve"> </w:t>
      </w:r>
    </w:p>
    <w:p w14:paraId="79918B86" w14:textId="41147DD3" w:rsidR="00321173" w:rsidRPr="00321173" w:rsidRDefault="00321173" w:rsidP="00321173">
      <w:r w:rsidRPr="00321173">
        <w:t>The Williamson County Historian, Rick Warwick, also advised that the Franklin Road Toll</w:t>
      </w:r>
      <w:r w:rsidR="00886CAB">
        <w:t>-G</w:t>
      </w:r>
      <w:r w:rsidRPr="00321173">
        <w:t>ate was later destroyed in a fire. The present log house was brought in and installed on the same site. The toll</w:t>
      </w:r>
      <w:r w:rsidR="00886CAB">
        <w:t>-</w:t>
      </w:r>
      <w:r w:rsidRPr="00321173">
        <w:t xml:space="preserve">gates were removed in July 1925. </w:t>
      </w:r>
      <w:r w:rsidR="00BF2B9D">
        <w:rPr>
          <w:rStyle w:val="FootnoteReference"/>
        </w:rPr>
        <w:footnoteReference w:id="6"/>
      </w:r>
    </w:p>
    <w:p w14:paraId="7C636FC2" w14:textId="6E51B5A5" w:rsidR="00843EC5" w:rsidRDefault="00843EC5" w:rsidP="00F44F63"/>
    <w:p w14:paraId="4F9084DB" w14:textId="77777777" w:rsidR="00BF2B9D" w:rsidRDefault="00BF2B9D" w:rsidP="00F44F63"/>
    <w:p w14:paraId="3A290BD3" w14:textId="4E4DF789" w:rsidR="00BF2B9D" w:rsidRPr="00BF2B9D" w:rsidRDefault="00321173" w:rsidP="00BF2B9D">
      <w:r w:rsidRPr="00321173">
        <w:t>In 1926 the Franklin Turnpike Company sold the one-acre Toll gate lot</w:t>
      </w:r>
      <w:r w:rsidR="00843EC5">
        <w:t xml:space="preserve"> </w:t>
      </w:r>
      <w:r w:rsidRPr="00321173">
        <w:t>to A</w:t>
      </w:r>
      <w:r w:rsidR="000362D7">
        <w:t>.</w:t>
      </w:r>
      <w:r w:rsidRPr="00321173">
        <w:t>J</w:t>
      </w:r>
      <w:r w:rsidR="000362D7">
        <w:t>.</w:t>
      </w:r>
      <w:r w:rsidRPr="00321173">
        <w:t xml:space="preserve"> Sullivan (Williamson County Deed Book 55 p 188). </w:t>
      </w:r>
      <w:r w:rsidR="00843EC5">
        <w:t>He</w:t>
      </w:r>
      <w:r w:rsidRPr="00321173">
        <w:t xml:space="preserve"> repurposed the toll house and created a storehouse.  It is not known if it received the name the “Tollgate Tavern” with Mr. Sullivan’s ownership or when the tollgate lot was sold by Sullivan in 1929 to R. E. Guthrie (Williamson County</w:t>
      </w:r>
      <w:r w:rsidR="00843EC5">
        <w:t xml:space="preserve"> </w:t>
      </w:r>
      <w:r w:rsidRPr="00321173">
        <w:t xml:space="preserve">Deed Book 60 p 12). It was later sold as a private residential home and </w:t>
      </w:r>
      <w:r w:rsidR="00843EC5">
        <w:t xml:space="preserve">so </w:t>
      </w:r>
      <w:r w:rsidRPr="00321173">
        <w:t>has remaine</w:t>
      </w:r>
      <w:bookmarkEnd w:id="1"/>
      <w:r w:rsidRPr="00321173">
        <w:t xml:space="preserve">d. </w:t>
      </w:r>
      <w:r w:rsidR="00C07526">
        <w:rPr>
          <w:noProof/>
        </w:rPr>
        <w:t xml:space="preserve">    </w:t>
      </w:r>
    </w:p>
    <w:p w14:paraId="5BF17DF1" w14:textId="201E309E" w:rsidR="00BF2B9D" w:rsidRPr="00BF2B9D" w:rsidRDefault="00B6709C" w:rsidP="00BF2B9D">
      <w:r w:rsidRPr="00321173">
        <w:rPr>
          <w:noProof/>
        </w:rPr>
        <w:drawing>
          <wp:anchor distT="0" distB="0" distL="114300" distR="114300" simplePos="0" relativeHeight="251662336" behindDoc="1" locked="0" layoutInCell="1" allowOverlap="1" wp14:anchorId="3834D7E4" wp14:editId="7425164E">
            <wp:simplePos x="0" y="0"/>
            <wp:positionH relativeFrom="margin">
              <wp:posOffset>463229</wp:posOffset>
            </wp:positionH>
            <wp:positionV relativeFrom="paragraph">
              <wp:posOffset>8094</wp:posOffset>
            </wp:positionV>
            <wp:extent cx="4339590" cy="2355850"/>
            <wp:effectExtent l="0" t="0" r="3810" b="6350"/>
            <wp:wrapTight wrapText="bothSides">
              <wp:wrapPolygon edited="0">
                <wp:start x="0" y="0"/>
                <wp:lineTo x="0" y="21484"/>
                <wp:lineTo x="21524" y="21484"/>
                <wp:lineTo x="21524" y="0"/>
                <wp:lineTo x="0" y="0"/>
              </wp:wrapPolygon>
            </wp:wrapTight>
            <wp:docPr id="1256501082" name="Picture 3" descr="A pink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93970" name="Picture 3" descr="A pink card with black tex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39590" cy="2355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7ABFE" w14:textId="04901900" w:rsidR="00BF2B9D" w:rsidRPr="00BF2B9D" w:rsidRDefault="00BF2B9D" w:rsidP="00BF2B9D"/>
    <w:p w14:paraId="73ACA2E1" w14:textId="4F4BF8C4" w:rsidR="00BF2B9D" w:rsidRPr="00BF2B9D" w:rsidRDefault="00BF2B9D" w:rsidP="00BF2B9D"/>
    <w:p w14:paraId="0DB2454D" w14:textId="77777777" w:rsidR="00BF2B9D" w:rsidRPr="00BF2B9D" w:rsidRDefault="00BF2B9D" w:rsidP="00BF2B9D"/>
    <w:p w14:paraId="63879319" w14:textId="77777777" w:rsidR="00BF2B9D" w:rsidRPr="00BF2B9D" w:rsidRDefault="00BF2B9D" w:rsidP="00BF2B9D"/>
    <w:p w14:paraId="50ACB350" w14:textId="77777777" w:rsidR="00BF2B9D" w:rsidRPr="00BF2B9D" w:rsidRDefault="00BF2B9D" w:rsidP="00BF2B9D"/>
    <w:p w14:paraId="063A69CB" w14:textId="77777777" w:rsidR="00BF2B9D" w:rsidRPr="00BF2B9D" w:rsidRDefault="00BF2B9D" w:rsidP="00BF2B9D"/>
    <w:p w14:paraId="3C505E25" w14:textId="1E255556" w:rsidR="00BF2B9D" w:rsidRPr="00BF2B9D" w:rsidRDefault="00BF2B9D" w:rsidP="00BF2B9D">
      <w:r>
        <w:rPr>
          <w:rStyle w:val="FootnoteReference"/>
        </w:rPr>
        <w:footnoteReference w:id="7"/>
      </w:r>
    </w:p>
    <w:p w14:paraId="7D5B454D" w14:textId="42ED215A" w:rsidR="00BF2B9D" w:rsidRPr="00BF2B9D" w:rsidRDefault="00BF2B9D" w:rsidP="00BF2B9D">
      <w:pPr>
        <w:tabs>
          <w:tab w:val="left" w:pos="1380"/>
        </w:tabs>
      </w:pPr>
      <w:r>
        <w:tab/>
      </w:r>
    </w:p>
    <w:p w14:paraId="31BEFFBB" w14:textId="295C9269" w:rsidR="00F44F63" w:rsidRPr="00500177" w:rsidRDefault="00C07526" w:rsidP="00F44F63">
      <w:r>
        <w:rPr>
          <w:noProof/>
        </w:rPr>
        <w:lastRenderedPageBreak/>
        <w:t xml:space="preserve">                    </w:t>
      </w:r>
      <w:r w:rsidR="003917D9" w:rsidRPr="00500177">
        <w:rPr>
          <w:noProof/>
        </w:rPr>
        <w:drawing>
          <wp:inline distT="0" distB="0" distL="0" distR="0" wp14:anchorId="21222D5B" wp14:editId="53BC9C19">
            <wp:extent cx="4115435" cy="2755900"/>
            <wp:effectExtent l="0" t="0" r="0" b="6350"/>
            <wp:docPr id="15730881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5435" cy="2755900"/>
                    </a:xfrm>
                    <a:prstGeom prst="rect">
                      <a:avLst/>
                    </a:prstGeom>
                    <a:noFill/>
                  </pic:spPr>
                </pic:pic>
              </a:graphicData>
            </a:graphic>
          </wp:inline>
        </w:drawing>
      </w:r>
    </w:p>
    <w:p w14:paraId="7DF4FBF9" w14:textId="058B3369" w:rsidR="00331872" w:rsidRDefault="00925EE8" w:rsidP="00321173">
      <w:pPr>
        <w:spacing w:after="0"/>
        <w:rPr>
          <w:b/>
          <w:bCs/>
        </w:rPr>
      </w:pPr>
      <w:r w:rsidRPr="00500177">
        <w:t xml:space="preserve">  </w:t>
      </w:r>
      <w:r w:rsidR="00C07526">
        <w:t xml:space="preserve">                    </w:t>
      </w:r>
      <w:r w:rsidRPr="00500177">
        <w:t xml:space="preserve">    </w:t>
      </w:r>
      <w:r w:rsidRPr="00500177">
        <w:rPr>
          <w:b/>
          <w:bCs/>
        </w:rPr>
        <w:t xml:space="preserve">Original </w:t>
      </w:r>
      <w:r w:rsidR="00331872" w:rsidRPr="00500177">
        <w:rPr>
          <w:b/>
          <w:bCs/>
        </w:rPr>
        <w:t>Toll</w:t>
      </w:r>
      <w:r w:rsidR="00B45BFD">
        <w:rPr>
          <w:b/>
          <w:bCs/>
        </w:rPr>
        <w:t>-</w:t>
      </w:r>
      <w:r w:rsidR="00331872" w:rsidRPr="00500177">
        <w:rPr>
          <w:b/>
          <w:bCs/>
        </w:rPr>
        <w:t>Gate and House on Franklin Pike and Concord Road</w:t>
      </w:r>
      <w:r w:rsidR="00BF2B9D">
        <w:rPr>
          <w:rStyle w:val="FootnoteReference"/>
          <w:b/>
          <w:bCs/>
        </w:rPr>
        <w:footnoteReference w:id="8"/>
      </w:r>
    </w:p>
    <w:p w14:paraId="783DF293" w14:textId="77777777" w:rsidR="004805F9" w:rsidRDefault="004805F9" w:rsidP="004805F9"/>
    <w:p w14:paraId="081E9349" w14:textId="1691ED56" w:rsidR="004805F9" w:rsidRDefault="004805F9" w:rsidP="004805F9">
      <w:r>
        <w:t>Well known artist and historian, Steve Ford, is the current resident of the log home shown earlier. He provided the following information regarding previous residents.</w:t>
      </w:r>
    </w:p>
    <w:p w14:paraId="18051377" w14:textId="77777777" w:rsidR="004805F9" w:rsidRPr="00B6709C" w:rsidRDefault="004805F9" w:rsidP="004805F9">
      <w:pPr>
        <w:spacing w:after="0"/>
        <w:jc w:val="center"/>
        <w:rPr>
          <w:b/>
          <w:bCs/>
        </w:rPr>
      </w:pPr>
      <w:r w:rsidRPr="00B6709C">
        <w:rPr>
          <w:b/>
          <w:bCs/>
        </w:rPr>
        <w:t>Toll House Owners, Renters and Squatters</w:t>
      </w:r>
    </w:p>
    <w:p w14:paraId="15C87BB3" w14:textId="77777777" w:rsidR="004805F9" w:rsidRDefault="004805F9" w:rsidP="004805F9">
      <w:pPr>
        <w:spacing w:after="0"/>
        <w:jc w:val="center"/>
        <w:rPr>
          <w:b/>
          <w:bCs/>
        </w:rPr>
      </w:pPr>
      <w:r w:rsidRPr="00B6709C">
        <w:rPr>
          <w:b/>
          <w:bCs/>
        </w:rPr>
        <w:t>From Roadhouse Days to Residence Days</w:t>
      </w:r>
    </w:p>
    <w:p w14:paraId="531BF36E" w14:textId="77777777" w:rsidR="004805F9" w:rsidRDefault="004805F9" w:rsidP="004805F9">
      <w:pPr>
        <w:spacing w:after="0"/>
      </w:pPr>
      <w:r>
        <w:t>1935</w:t>
      </w:r>
      <w:r>
        <w:tab/>
        <w:t>Emma McPherson, W.A. Roberts to heirs John and Edna Little and W.P. Cooper</w:t>
      </w:r>
    </w:p>
    <w:p w14:paraId="725693E1" w14:textId="77777777" w:rsidR="004805F9" w:rsidRDefault="004805F9" w:rsidP="004805F9">
      <w:pPr>
        <w:spacing w:after="0"/>
      </w:pPr>
      <w:r>
        <w:t>1941</w:t>
      </w:r>
      <w:r>
        <w:tab/>
        <w:t>Preston Scales</w:t>
      </w:r>
    </w:p>
    <w:p w14:paraId="7E742588" w14:textId="77777777" w:rsidR="004805F9" w:rsidRDefault="004805F9" w:rsidP="004805F9">
      <w:pPr>
        <w:spacing w:after="0"/>
      </w:pPr>
      <w:r>
        <w:t>1941</w:t>
      </w:r>
      <w:r>
        <w:tab/>
        <w:t>C.B. Whitworth, W.A. Johnson</w:t>
      </w:r>
    </w:p>
    <w:p w14:paraId="48D0C9EB" w14:textId="77777777" w:rsidR="004805F9" w:rsidRDefault="004805F9" w:rsidP="004805F9">
      <w:pPr>
        <w:spacing w:after="0"/>
      </w:pPr>
      <w:r>
        <w:t>1943</w:t>
      </w:r>
      <w:r>
        <w:tab/>
        <w:t xml:space="preserve">A. W. Ferguson, Maggie L. Ferguson, Mamie Callender </w:t>
      </w:r>
    </w:p>
    <w:p w14:paraId="0CDF0B6D" w14:textId="35086823" w:rsidR="004805F9" w:rsidRDefault="004805F9" w:rsidP="004805F9">
      <w:pPr>
        <w:spacing w:after="0"/>
      </w:pPr>
      <w:r>
        <w:t>1944</w:t>
      </w:r>
      <w:r>
        <w:tab/>
        <w:t>J. W. Harvey, George F. Buchanan, W.P. Mullens, George W. Johnsto</w:t>
      </w:r>
      <w:r w:rsidR="00083E40">
        <w:t>n</w:t>
      </w:r>
    </w:p>
    <w:p w14:paraId="31E5ED78" w14:textId="4CF4D1F5" w:rsidR="004805F9" w:rsidRDefault="00083E40" w:rsidP="004805F9">
      <w:pPr>
        <w:spacing w:after="0"/>
      </w:pPr>
      <w:r>
        <w:t>1945</w:t>
      </w:r>
      <w:r>
        <w:tab/>
        <w:t>Hugh and Sarah Jackson, Ruby McKay</w:t>
      </w:r>
    </w:p>
    <w:p w14:paraId="745DD33F" w14:textId="6E34BA58" w:rsidR="00083E40" w:rsidRDefault="00083E40" w:rsidP="004805F9">
      <w:pPr>
        <w:spacing w:after="0"/>
      </w:pPr>
      <w:r>
        <w:t>1955</w:t>
      </w:r>
      <w:r>
        <w:tab/>
        <w:t>Homer and Lula Cambell, J. M. and Jennie Kelly</w:t>
      </w:r>
    </w:p>
    <w:p w14:paraId="7ED0D7B9" w14:textId="59D69DB8" w:rsidR="00083E40" w:rsidRDefault="00083E40" w:rsidP="004805F9">
      <w:pPr>
        <w:spacing w:after="0"/>
      </w:pPr>
      <w:r>
        <w:t>1955</w:t>
      </w:r>
      <w:r>
        <w:tab/>
        <w:t>Tommy and Lillian Jennette, Alex and Lela Johnson</w:t>
      </w:r>
    </w:p>
    <w:p w14:paraId="0E3308FB" w14:textId="03B9EE3F" w:rsidR="00083E40" w:rsidRDefault="00083E40" w:rsidP="004805F9">
      <w:pPr>
        <w:spacing w:after="0"/>
      </w:pPr>
      <w:r>
        <w:t>1955</w:t>
      </w:r>
      <w:r>
        <w:tab/>
        <w:t>J. C. and Elvin Noland, William M. King, Robert E. King, Mary King Jordan</w:t>
      </w:r>
    </w:p>
    <w:p w14:paraId="306DDFD7" w14:textId="508F549E" w:rsidR="00083E40" w:rsidRDefault="00083E40" w:rsidP="004805F9">
      <w:pPr>
        <w:spacing w:after="0"/>
      </w:pPr>
      <w:r>
        <w:t>1955</w:t>
      </w:r>
      <w:r>
        <w:tab/>
        <w:t>H. H. Sudberry, T. C. Fox, Allie and Paul Alexander to Tom and Herman Ayres</w:t>
      </w:r>
    </w:p>
    <w:p w14:paraId="1F540775" w14:textId="63B4E3FD" w:rsidR="00083E40" w:rsidRDefault="00083E40" w:rsidP="004805F9">
      <w:pPr>
        <w:spacing w:after="0"/>
      </w:pPr>
      <w:r>
        <w:t>1962</w:t>
      </w:r>
      <w:r>
        <w:tab/>
        <w:t>J. B. Gilliam</w:t>
      </w:r>
    </w:p>
    <w:p w14:paraId="377745EE" w14:textId="7A4A3017" w:rsidR="00083E40" w:rsidRDefault="00083E40" w:rsidP="004805F9">
      <w:pPr>
        <w:spacing w:after="0"/>
      </w:pPr>
      <w:r>
        <w:t>1963</w:t>
      </w:r>
      <w:r>
        <w:tab/>
        <w:t>Pritchett to Crafts (</w:t>
      </w:r>
      <w:proofErr w:type="spellStart"/>
      <w:r>
        <w:t>Gillums</w:t>
      </w:r>
      <w:proofErr w:type="spellEnd"/>
      <w:r>
        <w:t>)</w:t>
      </w:r>
    </w:p>
    <w:p w14:paraId="7C49C796" w14:textId="73551EC7" w:rsidR="00083E40" w:rsidRDefault="00083E40" w:rsidP="004805F9">
      <w:pPr>
        <w:spacing w:after="0"/>
      </w:pPr>
      <w:r>
        <w:tab/>
        <w:t>Henry and Mary Sampson, Ada Craft</w:t>
      </w:r>
    </w:p>
    <w:p w14:paraId="1C982918" w14:textId="53607AC5" w:rsidR="00083E40" w:rsidRDefault="00083E40" w:rsidP="004805F9">
      <w:pPr>
        <w:spacing w:after="0"/>
      </w:pPr>
      <w:r>
        <w:t>Unsure</w:t>
      </w:r>
      <w:r>
        <w:tab/>
        <w:t>William Packard</w:t>
      </w:r>
    </w:p>
    <w:p w14:paraId="6A3FD9FA" w14:textId="5D02048B" w:rsidR="00083E40" w:rsidRDefault="00083E40" w:rsidP="004805F9">
      <w:pPr>
        <w:spacing w:after="0"/>
      </w:pPr>
      <w:r>
        <w:tab/>
        <w:t>Lynn Eskridge</w:t>
      </w:r>
    </w:p>
    <w:p w14:paraId="76B00388" w14:textId="27DEFEE1" w:rsidR="00083E40" w:rsidRDefault="00083E40" w:rsidP="004805F9">
      <w:pPr>
        <w:spacing w:after="0"/>
      </w:pPr>
      <w:r>
        <w:tab/>
        <w:t>Elaina Ambert</w:t>
      </w:r>
    </w:p>
    <w:p w14:paraId="7986BECC" w14:textId="48906C1D" w:rsidR="00083E40" w:rsidRDefault="00083E40" w:rsidP="004805F9">
      <w:pPr>
        <w:spacing w:after="0"/>
      </w:pPr>
      <w:r>
        <w:t>2006</w:t>
      </w:r>
      <w:r>
        <w:tab/>
        <w:t>Stephen F. Hensley</w:t>
      </w:r>
    </w:p>
    <w:p w14:paraId="2D512EBE" w14:textId="72C380E4" w:rsidR="00083E40" w:rsidRPr="00500177" w:rsidRDefault="00083E40" w:rsidP="004805F9">
      <w:pPr>
        <w:spacing w:after="0"/>
      </w:pPr>
      <w:r>
        <w:t>2018</w:t>
      </w:r>
      <w:r>
        <w:tab/>
        <w:t>Steve Ford</w:t>
      </w:r>
    </w:p>
    <w:p w14:paraId="63C5F9E9" w14:textId="77777777" w:rsidR="004805F9" w:rsidRDefault="004805F9" w:rsidP="004805F9">
      <w:pPr>
        <w:spacing w:after="0"/>
      </w:pPr>
      <w:r w:rsidRPr="00500177">
        <w:t xml:space="preserve">  </w:t>
      </w:r>
      <w:r>
        <w:t xml:space="preserve">                    </w:t>
      </w:r>
      <w:r w:rsidRPr="00500177">
        <w:t xml:space="preserve">   </w:t>
      </w:r>
    </w:p>
    <w:p w14:paraId="473E2FBC" w14:textId="77777777" w:rsidR="004805F9" w:rsidRPr="00B6709C" w:rsidRDefault="004805F9" w:rsidP="004805F9">
      <w:pPr>
        <w:spacing w:after="0"/>
      </w:pPr>
    </w:p>
    <w:p w14:paraId="4973A715" w14:textId="3CCCCFE1" w:rsidR="005616C9" w:rsidRDefault="00083E40" w:rsidP="00083E40">
      <w:pPr>
        <w:spacing w:after="0"/>
        <w:rPr>
          <w:b/>
          <w:bCs/>
        </w:rPr>
      </w:pPr>
      <w:r w:rsidRPr="00500177">
        <w:rPr>
          <w:b/>
          <w:bCs/>
          <w:noProof/>
        </w:rPr>
        <w:lastRenderedPageBreak/>
        <w:drawing>
          <wp:anchor distT="0" distB="0" distL="114300" distR="114300" simplePos="0" relativeHeight="251673600" behindDoc="0" locked="0" layoutInCell="1" allowOverlap="1" wp14:anchorId="1DAB4D3C" wp14:editId="6638EBB8">
            <wp:simplePos x="0" y="0"/>
            <wp:positionH relativeFrom="margin">
              <wp:posOffset>396240</wp:posOffset>
            </wp:positionH>
            <wp:positionV relativeFrom="paragraph">
              <wp:posOffset>268605</wp:posOffset>
            </wp:positionV>
            <wp:extent cx="5478780" cy="4536440"/>
            <wp:effectExtent l="247650" t="247650" r="236220" b="264160"/>
            <wp:wrapSquare wrapText="bothSides"/>
            <wp:docPr id="836626299" name="Picture 2" descr="Franklin Pike Toll Receipt.pdf - Personal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26299" name="Picture 836626299" descr="Franklin Pike Toll Receipt.pdf - Personal - Microsoft​ Edge"/>
                    <pic:cNvPicPr/>
                  </pic:nvPicPr>
                  <pic:blipFill rotWithShape="1">
                    <a:blip r:embed="rId21" cstate="print">
                      <a:extLst>
                        <a:ext uri="{28A0092B-C50C-407E-A947-70E740481C1C}">
                          <a14:useLocalDpi xmlns:a14="http://schemas.microsoft.com/office/drawing/2010/main" val="0"/>
                        </a:ext>
                      </a:extLst>
                    </a:blip>
                    <a:srcRect l="42246" t="26612" r="15675" b="7700"/>
                    <a:stretch/>
                  </pic:blipFill>
                  <pic:spPr bwMode="auto">
                    <a:xfrm>
                      <a:off x="0" y="0"/>
                      <a:ext cx="5478780" cy="45364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31B9">
        <w:rPr>
          <w:b/>
          <w:bCs/>
        </w:rPr>
        <w:t xml:space="preserve">                                                                         </w:t>
      </w:r>
      <w:r w:rsidR="003F1AAB" w:rsidRPr="00500177">
        <w:rPr>
          <w:b/>
          <w:bCs/>
        </w:rPr>
        <w:t>Franklin Pike Toll Receipt from 1893</w:t>
      </w:r>
      <w:r w:rsidR="00BF2B9D">
        <w:rPr>
          <w:b/>
          <w:bCs/>
        </w:rPr>
        <w:t xml:space="preserve"> </w:t>
      </w:r>
      <w:r w:rsidR="00BF2B9D">
        <w:rPr>
          <w:rStyle w:val="FootnoteReference"/>
          <w:b/>
          <w:bCs/>
        </w:rPr>
        <w:footnoteReference w:id="9"/>
      </w:r>
    </w:p>
    <w:p w14:paraId="3ECCC8AD" w14:textId="77777777" w:rsidR="005616C9" w:rsidRDefault="005616C9" w:rsidP="005616C9">
      <w:pPr>
        <w:ind w:left="720" w:firstLine="720"/>
        <w:rPr>
          <w:b/>
          <w:bCs/>
        </w:rPr>
      </w:pPr>
    </w:p>
    <w:p w14:paraId="70710357" w14:textId="5B371D17" w:rsidR="005616C9" w:rsidRDefault="005616C9" w:rsidP="005616C9">
      <w:pPr>
        <w:ind w:firstLine="720"/>
        <w:rPr>
          <w:b/>
          <w:bCs/>
        </w:rPr>
      </w:pPr>
      <w:r w:rsidRPr="00500177">
        <w:rPr>
          <w:noProof/>
        </w:rPr>
        <w:lastRenderedPageBreak/>
        <w:drawing>
          <wp:inline distT="0" distB="0" distL="0" distR="0" wp14:anchorId="6C63E8D3" wp14:editId="638D11E7">
            <wp:extent cx="3718303" cy="6457950"/>
            <wp:effectExtent l="114300" t="114300" r="149225" b="152400"/>
            <wp:docPr id="1244472771" name="Picture 1" descr="A newspaper article about the middle franklin turpike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55167" name="Picture 1" descr="A newspaper article about the middle franklin turpike company&#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39213" cy="64942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AC6ED6" w14:textId="7390D8CD" w:rsidR="005616C9" w:rsidRDefault="00886CAB" w:rsidP="00886CAB">
      <w:pPr>
        <w:rPr>
          <w:b/>
          <w:bCs/>
        </w:rPr>
      </w:pPr>
      <w:r>
        <w:rPr>
          <w:b/>
          <w:bCs/>
        </w:rPr>
        <w:t xml:space="preserve">                          </w:t>
      </w:r>
      <w:r w:rsidR="005616C9" w:rsidRPr="005616C9">
        <w:rPr>
          <w:b/>
          <w:bCs/>
        </w:rPr>
        <w:t>Request for bids from Clerk of the court for Franklin Pike</w:t>
      </w:r>
      <w:r w:rsidR="00BF2B9D">
        <w:rPr>
          <w:b/>
          <w:bCs/>
        </w:rPr>
        <w:t xml:space="preserve"> </w:t>
      </w:r>
      <w:r w:rsidR="00BF2B9D">
        <w:rPr>
          <w:rStyle w:val="FootnoteReference"/>
          <w:b/>
          <w:bCs/>
        </w:rPr>
        <w:footnoteReference w:id="10"/>
      </w:r>
    </w:p>
    <w:p w14:paraId="7D941CF9" w14:textId="5FCBDA2E" w:rsidR="002D1A9A" w:rsidRPr="002D1A9A" w:rsidRDefault="00566773" w:rsidP="002D1A9A">
      <w:pPr>
        <w:shd w:val="clear" w:color="auto" w:fill="FFFFFF"/>
        <w:spacing w:after="0" w:line="240" w:lineRule="auto"/>
        <w:outlineLvl w:val="0"/>
        <w:rPr>
          <w:rFonts w:ascii="Helvetica" w:eastAsia="Times New Roman" w:hAnsi="Helvetica" w:cs="Helvetica"/>
          <w:kern w:val="36"/>
          <w:sz w:val="20"/>
          <w:szCs w:val="20"/>
          <w14:ligatures w14:val="none"/>
        </w:rPr>
      </w:pPr>
      <w:r>
        <w:rPr>
          <w:rFonts w:ascii="Times New Roman" w:eastAsia="Times New Roman" w:hAnsi="Times New Roman" w:cs="Times New Roman"/>
          <w:b/>
          <w:bCs/>
          <w:kern w:val="36"/>
          <w:sz w:val="48"/>
          <w:szCs w:val="48"/>
          <w14:ligatures w14:val="none"/>
        </w:rPr>
        <w:t xml:space="preserve">     </w:t>
      </w:r>
    </w:p>
    <w:p w14:paraId="48A2DBF0" w14:textId="77777777" w:rsidR="002D1A9A" w:rsidRPr="005616C9" w:rsidRDefault="002D1A9A" w:rsidP="005616C9">
      <w:pPr>
        <w:ind w:left="720" w:firstLine="720"/>
        <w:rPr>
          <w:b/>
          <w:bCs/>
        </w:rPr>
      </w:pPr>
    </w:p>
    <w:p w14:paraId="513DF0ED" w14:textId="77777777" w:rsidR="002162CF" w:rsidRDefault="002162CF" w:rsidP="00F44F63">
      <w:pPr>
        <w:rPr>
          <w:b/>
          <w:bCs/>
        </w:rPr>
      </w:pPr>
    </w:p>
    <w:p w14:paraId="4E91F650" w14:textId="67CD7CE9" w:rsidR="005B6050" w:rsidRPr="00500177" w:rsidRDefault="005B6050" w:rsidP="00F44F63">
      <w:pPr>
        <w:rPr>
          <w:b/>
          <w:bCs/>
        </w:rPr>
      </w:pPr>
      <w:r w:rsidRPr="00500177">
        <w:rPr>
          <w:b/>
          <w:bCs/>
        </w:rPr>
        <w:lastRenderedPageBreak/>
        <w:t xml:space="preserve">2.2 Wilson </w:t>
      </w:r>
      <w:r w:rsidR="00B504E6">
        <w:rPr>
          <w:b/>
          <w:bCs/>
        </w:rPr>
        <w:t>P</w:t>
      </w:r>
      <w:r w:rsidRPr="00500177">
        <w:rPr>
          <w:b/>
          <w:bCs/>
        </w:rPr>
        <w:t>ike</w:t>
      </w:r>
    </w:p>
    <w:p w14:paraId="5EF3D304" w14:textId="5AB743AC" w:rsidR="00AA161B" w:rsidRDefault="00AA161B" w:rsidP="00AA161B">
      <w:r w:rsidRPr="00500177">
        <w:t>Wilson Pike originally designated by the State as “Harpeth Turnpike”</w:t>
      </w:r>
      <w:r w:rsidR="0029128A">
        <w:t>,</w:t>
      </w:r>
      <w:r w:rsidRPr="00500177">
        <w:t xml:space="preserve"> was chartered in 1837 and named after </w:t>
      </w:r>
      <w:r>
        <w:t>J</w:t>
      </w:r>
      <w:r w:rsidR="002129E7">
        <w:t>ames</w:t>
      </w:r>
      <w:r w:rsidRPr="00500177">
        <w:t xml:space="preserve"> H</w:t>
      </w:r>
      <w:r w:rsidR="002129E7">
        <w:t>azard</w:t>
      </w:r>
      <w:r w:rsidRPr="00500177">
        <w:t xml:space="preserve">. Wilson, president of the Harpeth Turnpike </w:t>
      </w:r>
      <w:bookmarkStart w:id="3" w:name="_Hlk162010857"/>
      <w:r w:rsidR="00823898" w:rsidRPr="00500177">
        <w:t>Company</w:t>
      </w:r>
      <w:r w:rsidR="00823898">
        <w:t>.</w:t>
      </w:r>
      <w:r w:rsidRPr="00500177">
        <w:t xml:space="preserve"> </w:t>
      </w:r>
      <w:bookmarkEnd w:id="3"/>
    </w:p>
    <w:p w14:paraId="058D1FBA" w14:textId="1555BDD4" w:rsidR="00331872" w:rsidRPr="00500177" w:rsidRDefault="007155A5" w:rsidP="00F44F63">
      <w:r w:rsidRPr="00500177">
        <w:t xml:space="preserve">The thirteen-mile-long Wilson Turnpike was once a toll road. James Hazard </w:t>
      </w:r>
      <w:r w:rsidR="00823898" w:rsidRPr="00500177">
        <w:t>Wilson</w:t>
      </w:r>
      <w:r w:rsidR="00823898">
        <w:t xml:space="preserve"> </w:t>
      </w:r>
      <w:r w:rsidR="00823898" w:rsidRPr="00500177">
        <w:t>owned</w:t>
      </w:r>
      <w:r w:rsidRPr="00500177">
        <w:t xml:space="preserve"> many </w:t>
      </w:r>
      <w:r w:rsidR="00FB55E9">
        <w:t>working farms</w:t>
      </w:r>
      <w:r w:rsidRPr="00500177">
        <w:t xml:space="preserve"> in Brentwood, as well as in other states. He also owned a steamboat company. Considered one of the wealthiest men in the area, he built Raven</w:t>
      </w:r>
      <w:r w:rsidR="00AA161B">
        <w:t>s</w:t>
      </w:r>
      <w:r w:rsidRPr="00500177">
        <w:t xml:space="preserve">wood, Inglehame, </w:t>
      </w:r>
      <w:r w:rsidR="00E63B69" w:rsidRPr="00500177">
        <w:t xml:space="preserve">and </w:t>
      </w:r>
      <w:r w:rsidRPr="00500177">
        <w:t>Oak Hall</w:t>
      </w:r>
      <w:r w:rsidR="00246E18">
        <w:t xml:space="preserve"> homes</w:t>
      </w:r>
      <w:r w:rsidR="00CE09C5">
        <w:t>, t</w:t>
      </w:r>
      <w:r w:rsidR="00AA161B">
        <w:t>he latter two for his children.</w:t>
      </w:r>
    </w:p>
    <w:p w14:paraId="77DDF53F" w14:textId="11146FBA" w:rsidR="00F44F63" w:rsidRPr="00500177" w:rsidRDefault="00F44F63" w:rsidP="00F44F63">
      <w:r w:rsidRPr="00500177">
        <w:t xml:space="preserve"> </w:t>
      </w:r>
      <w:r w:rsidR="000613F3">
        <w:t xml:space="preserve">                                </w:t>
      </w:r>
      <w:r w:rsidR="000613F3">
        <w:rPr>
          <w:noProof/>
        </w:rPr>
        <w:t xml:space="preserve"> </w:t>
      </w:r>
      <w:r w:rsidRPr="00500177">
        <w:rPr>
          <w:noProof/>
        </w:rPr>
        <w:drawing>
          <wp:inline distT="0" distB="0" distL="0" distR="0" wp14:anchorId="52C50015" wp14:editId="68896F16">
            <wp:extent cx="3826632" cy="2869565"/>
            <wp:effectExtent l="0" t="0" r="2540" b="6985"/>
            <wp:docPr id="1" name="Picture 1" descr="A group of people standing on a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on a porch&#10;&#10;Description automatically generated"/>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39045" cy="2878874"/>
                    </a:xfrm>
                    <a:prstGeom prst="rect">
                      <a:avLst/>
                    </a:prstGeom>
                  </pic:spPr>
                </pic:pic>
              </a:graphicData>
            </a:graphic>
          </wp:inline>
        </w:drawing>
      </w:r>
      <w:r w:rsidR="00BF2B9D">
        <w:rPr>
          <w:rStyle w:val="FootnoteReference"/>
          <w:noProof/>
        </w:rPr>
        <w:footnoteReference w:id="11"/>
      </w:r>
    </w:p>
    <w:p w14:paraId="65A266F5" w14:textId="2A7BAC0B" w:rsidR="00451973" w:rsidRDefault="007F1975" w:rsidP="00451973">
      <w:pPr>
        <w:spacing w:after="0"/>
        <w:rPr>
          <w:b/>
          <w:bCs/>
        </w:rPr>
      </w:pPr>
      <w:r w:rsidRPr="00500177">
        <w:rPr>
          <w:b/>
          <w:bCs/>
        </w:rPr>
        <w:t xml:space="preserve">                      </w:t>
      </w:r>
      <w:r w:rsidR="00451973">
        <w:rPr>
          <w:rFonts w:eastAsia="Times New Roman"/>
        </w:rPr>
        <w:t xml:space="preserve">                                      </w:t>
      </w:r>
      <w:r w:rsidR="00FD40AA">
        <w:rPr>
          <w:rFonts w:eastAsia="Times New Roman"/>
        </w:rPr>
        <w:t xml:space="preserve">         </w:t>
      </w:r>
      <w:r w:rsidR="00451973">
        <w:rPr>
          <w:rFonts w:eastAsia="Times New Roman"/>
        </w:rPr>
        <w:t xml:space="preserve"> </w:t>
      </w:r>
      <w:r w:rsidRPr="00500177">
        <w:rPr>
          <w:b/>
          <w:bCs/>
        </w:rPr>
        <w:t>Wilson Pike Toll House</w:t>
      </w:r>
    </w:p>
    <w:p w14:paraId="53857A1A" w14:textId="184709E1" w:rsidR="00F26C8C" w:rsidRPr="00865B52" w:rsidRDefault="00451973" w:rsidP="002F467A">
      <w:pPr>
        <w:spacing w:after="0"/>
        <w:jc w:val="center"/>
        <w:rPr>
          <w:rFonts w:eastAsia="Times New Roman"/>
          <w:i/>
          <w:iCs/>
        </w:rPr>
      </w:pPr>
      <w:r w:rsidRPr="00865B52">
        <w:rPr>
          <w:rFonts w:eastAsia="Times New Roman"/>
          <w:i/>
          <w:iCs/>
        </w:rPr>
        <w:t>Family descendant</w:t>
      </w:r>
      <w:r w:rsidR="00D246CA" w:rsidRPr="00865B52">
        <w:rPr>
          <w:rFonts w:eastAsia="Times New Roman"/>
          <w:i/>
          <w:iCs/>
        </w:rPr>
        <w:t>,</w:t>
      </w:r>
      <w:r w:rsidR="00F26C8C" w:rsidRPr="00865B52">
        <w:rPr>
          <w:rFonts w:eastAsia="Times New Roman"/>
          <w:i/>
          <w:iCs/>
        </w:rPr>
        <w:t xml:space="preserve"> </w:t>
      </w:r>
      <w:r w:rsidR="00D246CA" w:rsidRPr="00865B52">
        <w:rPr>
          <w:rFonts w:eastAsia="Times New Roman"/>
          <w:i/>
          <w:iCs/>
        </w:rPr>
        <w:t>John Sexton,</w:t>
      </w:r>
      <w:r w:rsidRPr="00865B52">
        <w:rPr>
          <w:rFonts w:eastAsia="Times New Roman"/>
          <w:i/>
          <w:iCs/>
        </w:rPr>
        <w:t xml:space="preserve"> </w:t>
      </w:r>
      <w:r w:rsidR="00D246CA" w:rsidRPr="00865B52">
        <w:rPr>
          <w:rFonts w:eastAsia="Times New Roman"/>
          <w:i/>
          <w:iCs/>
        </w:rPr>
        <w:t>identifies</w:t>
      </w:r>
      <w:r w:rsidRPr="00865B52">
        <w:rPr>
          <w:rFonts w:eastAsia="Times New Roman"/>
          <w:i/>
          <w:iCs/>
        </w:rPr>
        <w:t xml:space="preserve"> the older lady</w:t>
      </w:r>
      <w:r w:rsidR="00E828D0" w:rsidRPr="00865B52">
        <w:rPr>
          <w:rFonts w:eastAsia="Times New Roman"/>
          <w:i/>
          <w:iCs/>
        </w:rPr>
        <w:t>, center,</w:t>
      </w:r>
      <w:r w:rsidRPr="00865B52">
        <w:rPr>
          <w:rFonts w:eastAsia="Times New Roman"/>
          <w:i/>
          <w:iCs/>
        </w:rPr>
        <w:t xml:space="preserve"> as Tinnie Sarah Elizabeth </w:t>
      </w:r>
      <w:r w:rsidR="00BB34D0" w:rsidRPr="00865B52">
        <w:rPr>
          <w:rFonts w:eastAsia="Times New Roman"/>
          <w:i/>
          <w:iCs/>
        </w:rPr>
        <w:t xml:space="preserve">Tennessee </w:t>
      </w:r>
      <w:r w:rsidR="00865B52" w:rsidRPr="00865B52">
        <w:rPr>
          <w:rFonts w:eastAsia="Times New Roman"/>
          <w:i/>
          <w:iCs/>
        </w:rPr>
        <w:t>Rivers Pritchett</w:t>
      </w:r>
      <w:r w:rsidR="00F26C8C" w:rsidRPr="00865B52">
        <w:rPr>
          <w:rFonts w:eastAsia="Times New Roman"/>
          <w:i/>
          <w:iCs/>
        </w:rPr>
        <w:t>.</w:t>
      </w:r>
      <w:r w:rsidR="00E828D0" w:rsidRPr="00865B52">
        <w:rPr>
          <w:rFonts w:eastAsia="Times New Roman"/>
          <w:i/>
          <w:iCs/>
        </w:rPr>
        <w:t xml:space="preserve"> </w:t>
      </w:r>
      <w:r w:rsidR="00F26C8C" w:rsidRPr="00865B52">
        <w:rPr>
          <w:rFonts w:eastAsia="Times New Roman"/>
          <w:i/>
          <w:iCs/>
        </w:rPr>
        <w:t>The young lady on her right is 'Cousin Ethel'. The man on the porch with the rifle is John. The male children are Egbert, Elbert and Stuart.</w:t>
      </w:r>
    </w:p>
    <w:p w14:paraId="69C8DE09" w14:textId="77777777" w:rsidR="00916E89" w:rsidRPr="00500177" w:rsidRDefault="00916E89" w:rsidP="002F467A">
      <w:pPr>
        <w:spacing w:after="0"/>
        <w:jc w:val="center"/>
        <w:rPr>
          <w:b/>
          <w:bCs/>
        </w:rPr>
      </w:pPr>
    </w:p>
    <w:p w14:paraId="1C50FA0B" w14:textId="4F4062DE" w:rsidR="008F0E5F" w:rsidRPr="00500177" w:rsidRDefault="008F0E5F" w:rsidP="00C01B88">
      <w:pPr>
        <w:spacing w:after="0"/>
      </w:pPr>
      <w:r w:rsidRPr="00500177">
        <w:t>The toll houses on Wilson Pike were located as follows:</w:t>
      </w:r>
      <w:r w:rsidR="00C21ADD" w:rsidRPr="00500177">
        <w:t xml:space="preserve"> </w:t>
      </w:r>
    </w:p>
    <w:p w14:paraId="62ABE41C" w14:textId="2EA74BDD" w:rsidR="00EB0C83" w:rsidRPr="00500177" w:rsidRDefault="00002AD4" w:rsidP="00C01B88">
      <w:pPr>
        <w:pStyle w:val="ListParagraph"/>
        <w:numPr>
          <w:ilvl w:val="0"/>
          <w:numId w:val="2"/>
        </w:numPr>
        <w:spacing w:after="0"/>
      </w:pPr>
      <w:r w:rsidRPr="00500177">
        <w:t xml:space="preserve">One mile south of the Brentwood Intersection with </w:t>
      </w:r>
      <w:r w:rsidR="00AA161B">
        <w:t xml:space="preserve">Old </w:t>
      </w:r>
      <w:r w:rsidRPr="00500177">
        <w:t>Smyrna Road</w:t>
      </w:r>
    </w:p>
    <w:p w14:paraId="131082BB" w14:textId="531001FE" w:rsidR="00577E66" w:rsidRPr="00500177" w:rsidRDefault="009829D9" w:rsidP="00C01B88">
      <w:pPr>
        <w:pStyle w:val="ListParagraph"/>
        <w:numPr>
          <w:ilvl w:val="0"/>
          <w:numId w:val="2"/>
        </w:numPr>
        <w:spacing w:after="0"/>
      </w:pPr>
      <w:r>
        <w:t>At Inglehame, (</w:t>
      </w:r>
      <w:r w:rsidR="00577E66" w:rsidRPr="00500177">
        <w:t>Vernon Sharp House</w:t>
      </w:r>
      <w:r>
        <w:t>)</w:t>
      </w:r>
      <w:r w:rsidR="00577E66" w:rsidRPr="00500177">
        <w:t xml:space="preserve"> on Split Log Road</w:t>
      </w:r>
      <w:r>
        <w:t xml:space="preserve"> and Wilson Pike.</w:t>
      </w:r>
    </w:p>
    <w:p w14:paraId="3F949FE1" w14:textId="0C0FF8A4" w:rsidR="00577E66" w:rsidRDefault="005805DA" w:rsidP="00C01B88">
      <w:pPr>
        <w:pStyle w:val="ListParagraph"/>
        <w:numPr>
          <w:ilvl w:val="0"/>
          <w:numId w:val="2"/>
        </w:numPr>
        <w:spacing w:after="0"/>
      </w:pPr>
      <w:r w:rsidRPr="00500177">
        <w:t>Southwest Corner of Shag</w:t>
      </w:r>
      <w:r w:rsidR="00DC635D" w:rsidRPr="00500177">
        <w:t xml:space="preserve"> Rag</w:t>
      </w:r>
      <w:r w:rsidRPr="00500177">
        <w:t xml:space="preserve"> Road</w:t>
      </w:r>
      <w:r w:rsidR="00974E5A" w:rsidRPr="00500177">
        <w:t xml:space="preserve"> </w:t>
      </w:r>
    </w:p>
    <w:p w14:paraId="62769A0E" w14:textId="77777777" w:rsidR="00A76812" w:rsidRDefault="00A76812" w:rsidP="00A76812">
      <w:pPr>
        <w:spacing w:after="0"/>
      </w:pPr>
    </w:p>
    <w:p w14:paraId="4A0A640D" w14:textId="77777777" w:rsidR="002056F9" w:rsidRDefault="002056F9" w:rsidP="002056F9">
      <w:pPr>
        <w:pStyle w:val="NormalWeb"/>
      </w:pPr>
    </w:p>
    <w:p w14:paraId="395EF115" w14:textId="044C1A70" w:rsidR="002056F9" w:rsidRDefault="002056F9" w:rsidP="002056F9">
      <w:pPr>
        <w:pStyle w:val="NormalWeb"/>
      </w:pPr>
      <w:r>
        <w:rPr>
          <w:noProof/>
          <w14:ligatures w14:val="standardContextual"/>
        </w:rPr>
        <w:lastRenderedPageBreak/>
        <mc:AlternateContent>
          <mc:Choice Requires="wps">
            <w:drawing>
              <wp:anchor distT="0" distB="0" distL="114300" distR="114300" simplePos="0" relativeHeight="251671552" behindDoc="0" locked="0" layoutInCell="1" allowOverlap="1" wp14:anchorId="769EFECB" wp14:editId="6282EB37">
                <wp:simplePos x="0" y="0"/>
                <wp:positionH relativeFrom="column">
                  <wp:posOffset>4975299</wp:posOffset>
                </wp:positionH>
                <wp:positionV relativeFrom="paragraph">
                  <wp:posOffset>1485900</wp:posOffset>
                </wp:positionV>
                <wp:extent cx="1701800" cy="914400"/>
                <wp:effectExtent l="0" t="0" r="0" b="0"/>
                <wp:wrapNone/>
                <wp:docPr id="996639014" name="Rectangle 5"/>
                <wp:cNvGraphicFramePr/>
                <a:graphic xmlns:a="http://schemas.openxmlformats.org/drawingml/2006/main">
                  <a:graphicData uri="http://schemas.microsoft.com/office/word/2010/wordprocessingShape">
                    <wps:wsp>
                      <wps:cNvSpPr/>
                      <wps:spPr>
                        <a:xfrm>
                          <a:off x="0" y="0"/>
                          <a:ext cx="1701800" cy="9144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BF28BF2" w14:textId="1DFCC6F4" w:rsidR="002056F9" w:rsidRPr="002056F9" w:rsidRDefault="002056F9" w:rsidP="002056F9">
                            <w:pPr>
                              <w:jc w:val="center"/>
                            </w:pPr>
                            <w:r w:rsidRPr="002056F9">
                              <w:t>Wilson Pike Toll House near Split Log Road</w:t>
                            </w:r>
                          </w:p>
                          <w:p w14:paraId="139F5E47" w14:textId="011FA732" w:rsidR="002056F9" w:rsidRPr="002056F9" w:rsidRDefault="002056F9" w:rsidP="002056F9">
                            <w:pPr>
                              <w:jc w:val="center"/>
                              <w:rPr>
                                <w:sz w:val="20"/>
                                <w:szCs w:val="20"/>
                              </w:rPr>
                            </w:pPr>
                            <w:r w:rsidRPr="002056F9">
                              <w:rPr>
                                <w:sz w:val="20"/>
                                <w:szCs w:val="20"/>
                              </w:rPr>
                              <w:t>Curtesy of Rick Warwick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9EFECB" id="Rectangle 5" o:spid="_x0000_s1028" style="position:absolute;margin-left:391.75pt;margin-top:117pt;width:134pt;height:1in;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" fillcolor="white [3201]" stroked="f" strokeweight="1pt">
                <v:textbox>
                  <w:txbxContent>
                    <w:p w14:paraId="7BF28BF2" w14:textId="1DFCC6F4" w:rsidR="002056F9" w:rsidRPr="002056F9" w:rsidRDefault="002056F9" w:rsidP="002056F9">
                      <w:pPr>
                        <w:jc w:val="center"/>
                      </w:pPr>
                      <w:r w:rsidRPr="002056F9">
                        <w:t>Wilson Pike Toll House near Split Log Road</w:t>
                      </w:r>
                    </w:p>
                    <w:p w14:paraId="139F5E47" w14:textId="011FA732" w:rsidR="002056F9" w:rsidRPr="002056F9" w:rsidRDefault="002056F9" w:rsidP="002056F9">
                      <w:pPr>
                        <w:jc w:val="center"/>
                        <w:rPr>
                          <w:sz w:val="20"/>
                          <w:szCs w:val="20"/>
                        </w:rPr>
                      </w:pPr>
                      <w:r w:rsidRPr="002056F9">
                        <w:rPr>
                          <w:sz w:val="20"/>
                          <w:szCs w:val="20"/>
                        </w:rPr>
                        <w:t>Curtesy of Rick Warwick</w:t>
                      </w:r>
                    </w:p>
                  </w:txbxContent>
                </v:textbox>
              </v:rect>
            </w:pict>
          </mc:Fallback>
        </mc:AlternateContent>
      </w:r>
      <w:r>
        <w:rPr>
          <w:noProof/>
        </w:rPr>
        <w:drawing>
          <wp:inline distT="0" distB="0" distL="0" distR="0" wp14:anchorId="0A538B7F" wp14:editId="54D20D5F">
            <wp:extent cx="4936610" cy="3732028"/>
            <wp:effectExtent l="0" t="0" r="0" b="1905"/>
            <wp:docPr id="2" name="Picture 1" descr="A black and white photo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ack and white photo of a house&#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b="25801"/>
                    <a:stretch/>
                  </pic:blipFill>
                  <pic:spPr bwMode="auto">
                    <a:xfrm>
                      <a:off x="0" y="0"/>
                      <a:ext cx="4938458" cy="3733425"/>
                    </a:xfrm>
                    <a:prstGeom prst="rect">
                      <a:avLst/>
                    </a:prstGeom>
                    <a:noFill/>
                    <a:ln>
                      <a:noFill/>
                    </a:ln>
                    <a:extLst>
                      <a:ext uri="{53640926-AAD7-44D8-BBD7-CCE9431645EC}">
                        <a14:shadowObscured xmlns:a14="http://schemas.microsoft.com/office/drawing/2010/main"/>
                      </a:ext>
                    </a:extLst>
                  </pic:spPr>
                </pic:pic>
              </a:graphicData>
            </a:graphic>
          </wp:inline>
        </w:drawing>
      </w:r>
    </w:p>
    <w:p w14:paraId="358A8963" w14:textId="77777777" w:rsidR="00A76812" w:rsidRPr="00500177" w:rsidRDefault="00A76812" w:rsidP="00A76812">
      <w:pPr>
        <w:spacing w:after="0"/>
      </w:pPr>
    </w:p>
    <w:p w14:paraId="61C5B25C" w14:textId="5ABD99FB" w:rsidR="00B629C9" w:rsidRDefault="00C64110" w:rsidP="00F44F63">
      <w:r w:rsidRPr="00500177">
        <w:t xml:space="preserve">In </w:t>
      </w:r>
      <w:r w:rsidR="005D6E14" w:rsidRPr="00500177">
        <w:t>1847 a</w:t>
      </w:r>
      <w:r w:rsidRPr="00500177">
        <w:t xml:space="preserve"> proposal </w:t>
      </w:r>
      <w:r w:rsidR="007603E9" w:rsidRPr="00500177">
        <w:t xml:space="preserve">was made </w:t>
      </w:r>
      <w:r w:rsidRPr="00500177">
        <w:t>to change the toll</w:t>
      </w:r>
      <w:r w:rsidR="003736CD">
        <w:t>-</w:t>
      </w:r>
      <w:r w:rsidRPr="00500177">
        <w:t xml:space="preserve">gate on Wilson Pike from old </w:t>
      </w:r>
      <w:r w:rsidR="00E416CD" w:rsidRPr="00500177">
        <w:t>Smyrna Road</w:t>
      </w:r>
      <w:r w:rsidRPr="00500177">
        <w:t xml:space="preserve"> to Concord Rd. There </w:t>
      </w:r>
      <w:r w:rsidR="0040211E" w:rsidRPr="00500177">
        <w:t>was considerable objection to this resulting in a</w:t>
      </w:r>
      <w:r w:rsidRPr="00500177">
        <w:t>nother petition</w:t>
      </w:r>
      <w:r w:rsidR="0091485F" w:rsidRPr="00500177">
        <w:t xml:space="preserve">. </w:t>
      </w:r>
      <w:r w:rsidR="00D84772" w:rsidRPr="00500177">
        <w:t>It</w:t>
      </w:r>
      <w:r w:rsidRPr="00500177">
        <w:t xml:space="preserve"> was delivered to the legislature </w:t>
      </w:r>
      <w:r w:rsidR="00D84772" w:rsidRPr="00500177">
        <w:t>and</w:t>
      </w:r>
      <w:r w:rsidRPr="00500177">
        <w:t xml:space="preserve"> signed by most of the residents of Brentwood who lived in the Wilson Pike area. </w:t>
      </w:r>
      <w:r w:rsidR="00D84772" w:rsidRPr="00500177">
        <w:t>included</w:t>
      </w:r>
      <w:r w:rsidRPr="00500177">
        <w:t xml:space="preserve"> were James Johnson, Collin McDaniel, David Johnson. Lancelot Johnson, Laben Walters, Thomas Petway, Andrew Crockett, Ferdinand Stith, Nathan Owen, Everett Owen, David Porterfield Hadley, Jesse Phillips, William Sne</w:t>
      </w:r>
      <w:r w:rsidR="007B3017">
        <w:t>e</w:t>
      </w:r>
      <w:r w:rsidRPr="00500177">
        <w:t>d, Daniel Carmack, John Edmondson, Robert N. Hebert, David Bell, Richard Hightower, William Robards and Pierce Waller.</w:t>
      </w:r>
    </w:p>
    <w:p w14:paraId="04E58B0C" w14:textId="77777777" w:rsidR="006F1A94" w:rsidRDefault="006F1A94" w:rsidP="00F44F63"/>
    <w:p w14:paraId="5056B145" w14:textId="77777777" w:rsidR="00D70A0B" w:rsidRDefault="006F1A94" w:rsidP="00AE4698">
      <w:pPr>
        <w:rPr>
          <w:b/>
          <w:bCs/>
        </w:rPr>
      </w:pPr>
      <w:r>
        <w:rPr>
          <w:b/>
          <w:bCs/>
        </w:rPr>
        <w:t xml:space="preserve">                   </w:t>
      </w:r>
    </w:p>
    <w:p w14:paraId="05A2942B" w14:textId="77777777" w:rsidR="00D70A0B" w:rsidRDefault="00D70A0B" w:rsidP="00AE4698">
      <w:pPr>
        <w:rPr>
          <w:b/>
          <w:bCs/>
        </w:rPr>
      </w:pPr>
    </w:p>
    <w:p w14:paraId="26288FE1" w14:textId="77777777" w:rsidR="00D70A0B" w:rsidRDefault="00D70A0B" w:rsidP="00AE4698">
      <w:pPr>
        <w:rPr>
          <w:b/>
          <w:bCs/>
        </w:rPr>
      </w:pPr>
    </w:p>
    <w:p w14:paraId="7B330820" w14:textId="77777777" w:rsidR="00D70A0B" w:rsidRDefault="00D70A0B" w:rsidP="00AE4698">
      <w:pPr>
        <w:rPr>
          <w:b/>
          <w:bCs/>
        </w:rPr>
      </w:pPr>
    </w:p>
    <w:p w14:paraId="75C711DD" w14:textId="77777777" w:rsidR="00D70A0B" w:rsidRDefault="00D70A0B" w:rsidP="00AE4698">
      <w:pPr>
        <w:rPr>
          <w:b/>
          <w:bCs/>
        </w:rPr>
      </w:pPr>
    </w:p>
    <w:p w14:paraId="6F177B3B" w14:textId="77777777" w:rsidR="00D70A0B" w:rsidRDefault="00D70A0B" w:rsidP="00AE4698">
      <w:pPr>
        <w:rPr>
          <w:b/>
          <w:bCs/>
        </w:rPr>
      </w:pPr>
    </w:p>
    <w:p w14:paraId="000F9D13" w14:textId="77777777" w:rsidR="00D70A0B" w:rsidRDefault="00D70A0B" w:rsidP="00AE4698">
      <w:pPr>
        <w:rPr>
          <w:b/>
          <w:bCs/>
        </w:rPr>
      </w:pPr>
    </w:p>
    <w:p w14:paraId="7577F31D" w14:textId="77777777" w:rsidR="00D70A0B" w:rsidRDefault="00D70A0B" w:rsidP="00AE4698">
      <w:pPr>
        <w:rPr>
          <w:b/>
          <w:bCs/>
        </w:rPr>
      </w:pPr>
    </w:p>
    <w:p w14:paraId="1A5A2490" w14:textId="77777777" w:rsidR="00D70A0B" w:rsidRDefault="00D70A0B" w:rsidP="00AE4698">
      <w:pPr>
        <w:rPr>
          <w:b/>
          <w:bCs/>
        </w:rPr>
      </w:pPr>
    </w:p>
    <w:p w14:paraId="0E3E9A0E" w14:textId="15B6A164" w:rsidR="006F1A94" w:rsidRPr="006F1A94" w:rsidRDefault="006F1A94" w:rsidP="00AE4698">
      <w:pPr>
        <w:rPr>
          <w:b/>
          <w:bCs/>
        </w:rPr>
      </w:pPr>
      <w:r>
        <w:rPr>
          <w:b/>
          <w:bCs/>
        </w:rPr>
        <w:lastRenderedPageBreak/>
        <w:t>SKETCH SHOWING INTERSECTION OF WILSON AND FRANKLIN PIKES</w:t>
      </w:r>
    </w:p>
    <w:p w14:paraId="30CACBA0" w14:textId="7065D926" w:rsidR="00CA51D7" w:rsidRDefault="006F1A94" w:rsidP="00F44F63">
      <w:pPr>
        <w:rPr>
          <w:b/>
          <w:bCs/>
        </w:rPr>
      </w:pPr>
      <w:r>
        <w:rPr>
          <w:b/>
          <w:bCs/>
          <w:noProof/>
        </w:rPr>
        <w:drawing>
          <wp:inline distT="0" distB="0" distL="0" distR="0" wp14:anchorId="3CE75E00" wp14:editId="022CBEF9">
            <wp:extent cx="5239622" cy="6657975"/>
            <wp:effectExtent l="0" t="0" r="0" b="0"/>
            <wp:docPr id="510632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1965" cy="6660952"/>
                    </a:xfrm>
                    <a:prstGeom prst="rect">
                      <a:avLst/>
                    </a:prstGeom>
                    <a:noFill/>
                  </pic:spPr>
                </pic:pic>
              </a:graphicData>
            </a:graphic>
          </wp:inline>
        </w:drawing>
      </w:r>
      <w:r w:rsidR="00BF2B9D">
        <w:rPr>
          <w:rStyle w:val="FootnoteReference"/>
          <w:b/>
          <w:bCs/>
        </w:rPr>
        <w:footnoteReference w:id="12"/>
      </w:r>
    </w:p>
    <w:p w14:paraId="6EA6EB33" w14:textId="7D7C9E1D" w:rsidR="0057776D" w:rsidRPr="00500177" w:rsidRDefault="00D11804" w:rsidP="00F44F63">
      <w:pPr>
        <w:rPr>
          <w:b/>
          <w:bCs/>
        </w:rPr>
      </w:pPr>
      <w:r w:rsidRPr="00500177">
        <w:rPr>
          <w:b/>
          <w:bCs/>
        </w:rPr>
        <w:t xml:space="preserve">2.3 </w:t>
      </w:r>
      <w:r w:rsidR="00245F84" w:rsidRPr="00500177">
        <w:rPr>
          <w:b/>
          <w:bCs/>
        </w:rPr>
        <w:t>Edmondson Pike</w:t>
      </w:r>
    </w:p>
    <w:p w14:paraId="0032C963" w14:textId="77777777" w:rsidR="000B3F29" w:rsidRPr="00500177" w:rsidRDefault="000B3F29" w:rsidP="000B3F29">
      <w:r w:rsidRPr="00500177">
        <w:t xml:space="preserve">Built by the Owen-Winstead Turnpike Company, the road we know today as Edmondson Pike was originally called Owen-Winstead Pike. In October 1849, a bill put in front of the Tennessee State </w:t>
      </w:r>
      <w:r w:rsidRPr="00500177">
        <w:lastRenderedPageBreak/>
        <w:t xml:space="preserve">Legislature authorized the company’s charter and allowed it to begin collecting investors’ capital to build the road. Original Williamson County incorporators of the Owen-Winstead Turnpike Company included John M. Winstead, James B. Owen, Luke L. Smith, Jeremiah Primm, Hezekiah Hill, John P. Chadwell Jr., and Henry Tindell. </w:t>
      </w:r>
    </w:p>
    <w:p w14:paraId="376485C0" w14:textId="5DC1A71A" w:rsidR="000B3F29" w:rsidRPr="00500177" w:rsidRDefault="000B3F29" w:rsidP="000B3F29">
      <w:r w:rsidRPr="00500177">
        <w:t>The turnpike would be eight miles long, beginning at Nolensville Turnpike and running in a south-westerly direction</w:t>
      </w:r>
      <w:r w:rsidR="0091485F" w:rsidRPr="00500177">
        <w:t xml:space="preserve">. </w:t>
      </w:r>
      <w:r w:rsidRPr="00500177">
        <w:t>There were likely only two toll</w:t>
      </w:r>
      <w:r w:rsidR="003736CD">
        <w:t>-</w:t>
      </w:r>
      <w:r w:rsidRPr="00500177">
        <w:t>gates located on the Owen-Winstead Turnpike</w:t>
      </w:r>
      <w:r w:rsidR="00FF4AC1">
        <w:t>. O</w:t>
      </w:r>
      <w:r w:rsidRPr="00500177">
        <w:t xml:space="preserve">ne </w:t>
      </w:r>
      <w:r w:rsidR="00FF4AC1">
        <w:t xml:space="preserve">was </w:t>
      </w:r>
      <w:r w:rsidRPr="00500177">
        <w:t>at the intersection with Nolensville Pike and another at Old Hickory Boulevard, also known as Nippers Corner</w:t>
      </w:r>
      <w:r w:rsidR="0091485F" w:rsidRPr="00500177">
        <w:t xml:space="preserve">. </w:t>
      </w:r>
      <w:r w:rsidRPr="00500177">
        <w:t>With the short length of the planned turnpike and few toll gates, the Owen-Winstead Turnpike was not set up to become a big revenue generating venture for its investors</w:t>
      </w:r>
      <w:r w:rsidR="0091485F" w:rsidRPr="00500177">
        <w:t xml:space="preserve">. </w:t>
      </w:r>
      <w:r w:rsidRPr="00500177">
        <w:t>Even though the state of Tennessee allocated a portion of the tolls collected from the Nolensville Turnpike Company to help fund construction, it took the Owen-Winstead Turnpike Company nearly ten years to raise enough additional capital to begin building the road</w:t>
      </w:r>
      <w:r w:rsidR="0091485F" w:rsidRPr="00500177">
        <w:t xml:space="preserve">. </w:t>
      </w:r>
      <w:r w:rsidRPr="00500177">
        <w:t>Construction was authorized to begin in January 1859.</w:t>
      </w:r>
    </w:p>
    <w:p w14:paraId="266BE5BA" w14:textId="62091B90" w:rsidR="000B3F29" w:rsidRPr="00500177" w:rsidRDefault="000B3F29" w:rsidP="000B3F29">
      <w:r w:rsidRPr="00500177">
        <w:t>In the end, investors in the Owen-Winstead Turnpike Company did not see a huge return on their investment</w:t>
      </w:r>
      <w:r w:rsidR="0091485F" w:rsidRPr="00500177">
        <w:t xml:space="preserve">. </w:t>
      </w:r>
      <w:r w:rsidRPr="00500177">
        <w:t xml:space="preserve">In 1852, one share of the company could be purchased for $2.50 and by 1898 when Meredith P.G. Winstead, former President of the Owen-Wilson Turnpike Company and the son of original incorporator John M. Winstead, died a share was valued at $25.00. </w:t>
      </w:r>
    </w:p>
    <w:p w14:paraId="1458E3AB" w14:textId="6A626E50" w:rsidR="000B3F29" w:rsidRPr="00500177" w:rsidRDefault="000B3F29" w:rsidP="000B3F29">
      <w:r w:rsidRPr="00500177">
        <w:t>So how did the Owen-Winstead Turnpike become Edmondson Pike</w:t>
      </w:r>
      <w:r w:rsidR="0091485F" w:rsidRPr="00500177">
        <w:t xml:space="preserve">? </w:t>
      </w:r>
      <w:r w:rsidRPr="00500177">
        <w:t>In the 1950s, the Williamson County Commission decreed that all county roads needed a name. Although the Owen and Winstead families helped in the establishment and building of the road and lived on the southern end, there were a large number of Edmondson family members who lived on the road and as far back as the first road record documenting the turnpike, the Edmondson family and the hands that occupied the land surrounding the road were largely recruited to maintain the area and it was so named Edmondson Pike.</w:t>
      </w:r>
    </w:p>
    <w:p w14:paraId="2149E428" w14:textId="77777777" w:rsidR="000B3F29" w:rsidRPr="00500177" w:rsidRDefault="000B3F29" w:rsidP="000B3F29">
      <w:pPr>
        <w:jc w:val="center"/>
        <w:rPr>
          <w:noProof/>
        </w:rPr>
      </w:pPr>
      <w:r w:rsidRPr="00500177">
        <w:rPr>
          <w:noProof/>
        </w:rPr>
        <w:drawing>
          <wp:inline distT="0" distB="0" distL="0" distR="0" wp14:anchorId="6D5C7BBA" wp14:editId="17568531">
            <wp:extent cx="3476625" cy="1746503"/>
            <wp:effectExtent l="0" t="0" r="0" b="6350"/>
            <wp:docPr id="1874322887" name="Picture 3" descr="A close-up of a b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22887" name="Picture 3" descr="A close-up of a bill&#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92704" cy="1754580"/>
                    </a:xfrm>
                    <a:prstGeom prst="rect">
                      <a:avLst/>
                    </a:prstGeom>
                    <a:noFill/>
                    <a:ln>
                      <a:noFill/>
                    </a:ln>
                  </pic:spPr>
                </pic:pic>
              </a:graphicData>
            </a:graphic>
          </wp:inline>
        </w:drawing>
      </w:r>
    </w:p>
    <w:p w14:paraId="2AC2A567" w14:textId="5712738D" w:rsidR="000B3F29" w:rsidRDefault="000B3F29" w:rsidP="002267DD">
      <w:pPr>
        <w:spacing w:after="0"/>
        <w:jc w:val="center"/>
        <w:rPr>
          <w:b/>
          <w:bCs/>
          <w:noProof/>
        </w:rPr>
      </w:pPr>
      <w:r w:rsidRPr="00500177">
        <w:rPr>
          <w:b/>
          <w:bCs/>
          <w:noProof/>
        </w:rPr>
        <w:t xml:space="preserve">1849 authorization of Owen-Winstead Turnpike </w:t>
      </w:r>
      <w:r w:rsidR="00D653E9">
        <w:rPr>
          <w:b/>
          <w:bCs/>
          <w:noProof/>
        </w:rPr>
        <w:t>Company</w:t>
      </w:r>
      <w:r w:rsidR="00BF2B9D">
        <w:rPr>
          <w:rStyle w:val="FootnoteReference"/>
          <w:b/>
          <w:bCs/>
          <w:noProof/>
        </w:rPr>
        <w:footnoteReference w:id="13"/>
      </w:r>
    </w:p>
    <w:p w14:paraId="083C8EA3" w14:textId="77777777" w:rsidR="000B3F29" w:rsidRPr="00500177" w:rsidRDefault="000B3F29" w:rsidP="000B3F29">
      <w:pPr>
        <w:tabs>
          <w:tab w:val="left" w:pos="1953"/>
        </w:tabs>
        <w:jc w:val="center"/>
      </w:pPr>
      <w:r w:rsidRPr="00500177">
        <w:rPr>
          <w:noProof/>
        </w:rPr>
        <w:lastRenderedPageBreak/>
        <w:drawing>
          <wp:inline distT="0" distB="0" distL="0" distR="0" wp14:anchorId="735835F2" wp14:editId="6BEA2000">
            <wp:extent cx="4045527" cy="3838064"/>
            <wp:effectExtent l="0" t="0" r="0" b="0"/>
            <wp:docPr id="742200686" name="Picture 4" descr="A news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00686" name="Picture 4" descr="A newspaper with text on i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49463" cy="3841798"/>
                    </a:xfrm>
                    <a:prstGeom prst="rect">
                      <a:avLst/>
                    </a:prstGeom>
                    <a:noFill/>
                    <a:ln>
                      <a:noFill/>
                    </a:ln>
                  </pic:spPr>
                </pic:pic>
              </a:graphicData>
            </a:graphic>
          </wp:inline>
        </w:drawing>
      </w:r>
    </w:p>
    <w:p w14:paraId="7B4B372A" w14:textId="798689D9" w:rsidR="00B803B9" w:rsidRPr="00B803B9" w:rsidRDefault="00B803B9" w:rsidP="00660B37">
      <w:pPr>
        <w:tabs>
          <w:tab w:val="left" w:pos="1953"/>
        </w:tabs>
        <w:spacing w:after="0"/>
        <w:jc w:val="center"/>
        <w:rPr>
          <w:b/>
          <w:bCs/>
        </w:rPr>
      </w:pPr>
      <w:r w:rsidRPr="00B803B9">
        <w:rPr>
          <w:b/>
          <w:bCs/>
        </w:rPr>
        <w:t>1859 incorporation of Owen-Winstead Turnpike Company</w:t>
      </w:r>
      <w:r w:rsidR="00BF2B9D">
        <w:rPr>
          <w:rStyle w:val="FootnoteReference"/>
          <w:b/>
          <w:bCs/>
        </w:rPr>
        <w:footnoteReference w:id="14"/>
      </w:r>
    </w:p>
    <w:p w14:paraId="6496FEA7" w14:textId="77777777" w:rsidR="000B3F29" w:rsidRPr="00500177" w:rsidRDefault="000B3F29" w:rsidP="000B3F29">
      <w:pPr>
        <w:tabs>
          <w:tab w:val="left" w:pos="1953"/>
        </w:tabs>
      </w:pPr>
    </w:p>
    <w:p w14:paraId="0FB43F29" w14:textId="77777777" w:rsidR="000B3F29" w:rsidRPr="00500177" w:rsidRDefault="000B3F29" w:rsidP="000B3F29">
      <w:pPr>
        <w:jc w:val="center"/>
        <w:rPr>
          <w:noProof/>
        </w:rPr>
      </w:pPr>
      <w:r w:rsidRPr="00500177">
        <w:rPr>
          <w:noProof/>
        </w:rPr>
        <w:drawing>
          <wp:inline distT="0" distB="0" distL="0" distR="0" wp14:anchorId="077735F5" wp14:editId="4E61C1D9">
            <wp:extent cx="3790950" cy="2548947"/>
            <wp:effectExtent l="0" t="0" r="0" b="3810"/>
            <wp:docPr id="1010758392" name="Picture 2" descr="A news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58392" name="Picture 2" descr="A newspaper with text on i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01809" cy="2556248"/>
                    </a:xfrm>
                    <a:prstGeom prst="rect">
                      <a:avLst/>
                    </a:prstGeom>
                    <a:noFill/>
                    <a:ln>
                      <a:noFill/>
                    </a:ln>
                  </pic:spPr>
                </pic:pic>
              </a:graphicData>
            </a:graphic>
          </wp:inline>
        </w:drawing>
      </w:r>
    </w:p>
    <w:p w14:paraId="10E7D05A" w14:textId="435F1FA7" w:rsidR="000B3F29" w:rsidRDefault="000B3F29" w:rsidP="009F097E">
      <w:pPr>
        <w:tabs>
          <w:tab w:val="left" w:pos="3753"/>
        </w:tabs>
        <w:spacing w:after="0"/>
        <w:jc w:val="center"/>
        <w:rPr>
          <w:b/>
          <w:bCs/>
        </w:rPr>
      </w:pPr>
      <w:r w:rsidRPr="00500177">
        <w:rPr>
          <w:b/>
          <w:bCs/>
        </w:rPr>
        <w:t>Authorization of State funds for Owen-Winstead Turnpike</w:t>
      </w:r>
      <w:r w:rsidR="00BF2B9D">
        <w:rPr>
          <w:rStyle w:val="FootnoteReference"/>
          <w:b/>
          <w:bCs/>
        </w:rPr>
        <w:footnoteReference w:id="15"/>
      </w:r>
    </w:p>
    <w:p w14:paraId="15D5D7A1" w14:textId="77777777" w:rsidR="00BF2B9D" w:rsidRPr="00500177" w:rsidRDefault="00BF2B9D" w:rsidP="009F097E">
      <w:pPr>
        <w:tabs>
          <w:tab w:val="left" w:pos="3753"/>
        </w:tabs>
        <w:spacing w:after="0"/>
        <w:jc w:val="center"/>
        <w:rPr>
          <w:b/>
          <w:bCs/>
        </w:rPr>
      </w:pPr>
    </w:p>
    <w:p w14:paraId="2830D8F9" w14:textId="77777777" w:rsidR="000B3F29" w:rsidRDefault="000B3F29" w:rsidP="000B3F29">
      <w:pPr>
        <w:jc w:val="center"/>
      </w:pPr>
      <w:r w:rsidRPr="00500177">
        <w:rPr>
          <w:noProof/>
        </w:rPr>
        <w:drawing>
          <wp:inline distT="0" distB="0" distL="0" distR="0" wp14:anchorId="39189B6B" wp14:editId="62347869">
            <wp:extent cx="6176500" cy="5560828"/>
            <wp:effectExtent l="0" t="0" r="0" b="1905"/>
            <wp:docPr id="10092610" name="Picture 1" descr="A black and white newspap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610" name="Picture 1" descr="A black and white newspaper with text&#10;&#10;Description automatically generated"/>
                    <pic:cNvPicPr/>
                  </pic:nvPicPr>
                  <pic:blipFill>
                    <a:blip r:embed="rId28"/>
                    <a:stretch>
                      <a:fillRect/>
                    </a:stretch>
                  </pic:blipFill>
                  <pic:spPr>
                    <a:xfrm>
                      <a:off x="0" y="0"/>
                      <a:ext cx="6197094" cy="5579369"/>
                    </a:xfrm>
                    <a:prstGeom prst="rect">
                      <a:avLst/>
                    </a:prstGeom>
                  </pic:spPr>
                </pic:pic>
              </a:graphicData>
            </a:graphic>
          </wp:inline>
        </w:drawing>
      </w:r>
    </w:p>
    <w:p w14:paraId="6651EF98" w14:textId="17DEDBFE" w:rsidR="00B726ED" w:rsidRPr="00B726ED" w:rsidRDefault="00A44D6B" w:rsidP="00B726ED">
      <w:pPr>
        <w:shd w:val="clear" w:color="auto" w:fill="FFFFFF"/>
        <w:spacing w:after="0" w:line="240" w:lineRule="auto"/>
        <w:outlineLvl w:val="0"/>
        <w:rPr>
          <w:rFonts w:ascii="Helvetica" w:eastAsia="Times New Roman" w:hAnsi="Helvetica" w:cs="Helvetica"/>
          <w:kern w:val="0"/>
          <w:sz w:val="20"/>
          <w:szCs w:val="20"/>
          <w14:ligatures w14:val="none"/>
        </w:rPr>
      </w:pPr>
      <w:r>
        <w:rPr>
          <w:rStyle w:val="FootnoteReference"/>
          <w:rFonts w:ascii="Helvetica" w:eastAsia="Times New Roman" w:hAnsi="Helvetica" w:cs="Helvetica"/>
          <w:kern w:val="0"/>
          <w:sz w:val="20"/>
          <w:szCs w:val="20"/>
          <w14:ligatures w14:val="none"/>
        </w:rPr>
        <w:footnoteReference w:id="16"/>
      </w:r>
    </w:p>
    <w:p w14:paraId="69BA9BD4" w14:textId="77777777" w:rsidR="00B726ED" w:rsidRPr="009F099B" w:rsidRDefault="00B726ED" w:rsidP="000B3F29">
      <w:pPr>
        <w:jc w:val="center"/>
      </w:pPr>
    </w:p>
    <w:p w14:paraId="75009ED9" w14:textId="77777777" w:rsidR="000B3F29" w:rsidRPr="00500177" w:rsidRDefault="000B3F29" w:rsidP="000B3F29">
      <w:pPr>
        <w:jc w:val="center"/>
      </w:pPr>
      <w:r w:rsidRPr="00500177">
        <w:rPr>
          <w:noProof/>
        </w:rPr>
        <w:lastRenderedPageBreak/>
        <w:drawing>
          <wp:inline distT="0" distB="0" distL="0" distR="0" wp14:anchorId="63AAB100" wp14:editId="4DA8E605">
            <wp:extent cx="4786745" cy="2739082"/>
            <wp:effectExtent l="0" t="0" r="0" b="4445"/>
            <wp:docPr id="114543939" name="Picture 8"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3939" name="Picture 8" descr="A close-up of a newspaper&#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88566" cy="2740124"/>
                    </a:xfrm>
                    <a:prstGeom prst="rect">
                      <a:avLst/>
                    </a:prstGeom>
                    <a:noFill/>
                    <a:ln>
                      <a:noFill/>
                    </a:ln>
                  </pic:spPr>
                </pic:pic>
              </a:graphicData>
            </a:graphic>
          </wp:inline>
        </w:drawing>
      </w:r>
    </w:p>
    <w:p w14:paraId="33DAD53B" w14:textId="484D611E" w:rsidR="000B3F29" w:rsidRPr="00500177" w:rsidRDefault="000B3F29" w:rsidP="000B3F29">
      <w:pPr>
        <w:jc w:val="center"/>
        <w:rPr>
          <w:b/>
          <w:bCs/>
        </w:rPr>
      </w:pPr>
      <w:r w:rsidRPr="00500177">
        <w:rPr>
          <w:b/>
          <w:bCs/>
        </w:rPr>
        <w:t>Meredith P.G. Winstead President of Owen</w:t>
      </w:r>
      <w:r w:rsidR="00506D53">
        <w:rPr>
          <w:b/>
          <w:bCs/>
        </w:rPr>
        <w:t>-Winstead</w:t>
      </w:r>
      <w:r w:rsidRPr="00500177">
        <w:rPr>
          <w:b/>
          <w:bCs/>
        </w:rPr>
        <w:t xml:space="preserve"> Turnpike Company</w:t>
      </w:r>
      <w:r w:rsidR="00A44D6B">
        <w:rPr>
          <w:rStyle w:val="FootnoteReference"/>
          <w:b/>
          <w:bCs/>
        </w:rPr>
        <w:footnoteReference w:id="17"/>
      </w:r>
    </w:p>
    <w:p w14:paraId="6D330F93" w14:textId="77777777" w:rsidR="000B3F29" w:rsidRPr="00500177" w:rsidRDefault="000B3F29" w:rsidP="000B3F29">
      <w:pPr>
        <w:jc w:val="center"/>
        <w:rPr>
          <w:b/>
          <w:bCs/>
        </w:rPr>
      </w:pPr>
    </w:p>
    <w:p w14:paraId="5AE95DC2" w14:textId="77777777" w:rsidR="000B3F29" w:rsidRPr="00500177" w:rsidRDefault="000B3F29" w:rsidP="000B3F29">
      <w:pPr>
        <w:jc w:val="center"/>
        <w:rPr>
          <w:b/>
          <w:bCs/>
        </w:rPr>
      </w:pPr>
      <w:r w:rsidRPr="00500177">
        <w:rPr>
          <w:b/>
          <w:bCs/>
          <w:noProof/>
        </w:rPr>
        <w:drawing>
          <wp:inline distT="0" distB="0" distL="0" distR="0" wp14:anchorId="2EED60D1" wp14:editId="055013CD">
            <wp:extent cx="4699230" cy="1869839"/>
            <wp:effectExtent l="0" t="0" r="6350" b="0"/>
            <wp:docPr id="225353761" name="Picture 9" descr="A close 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53761" name="Picture 9" descr="A close up of a pape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16067" cy="1876538"/>
                    </a:xfrm>
                    <a:prstGeom prst="rect">
                      <a:avLst/>
                    </a:prstGeom>
                    <a:noFill/>
                    <a:ln>
                      <a:noFill/>
                    </a:ln>
                  </pic:spPr>
                </pic:pic>
              </a:graphicData>
            </a:graphic>
          </wp:inline>
        </w:drawing>
      </w:r>
    </w:p>
    <w:p w14:paraId="3F6FBF69" w14:textId="1D983494" w:rsidR="000B3F29" w:rsidRPr="00500177" w:rsidRDefault="000B3F29" w:rsidP="00A44D6B">
      <w:pPr>
        <w:jc w:val="center"/>
        <w:rPr>
          <w:b/>
          <w:bCs/>
        </w:rPr>
      </w:pPr>
      <w:r w:rsidRPr="00500177">
        <w:rPr>
          <w:b/>
          <w:bCs/>
        </w:rPr>
        <w:t>1886 sale of Owen-Winstead stock at much less than purchase price</w:t>
      </w:r>
      <w:r w:rsidR="00A44D6B">
        <w:rPr>
          <w:rStyle w:val="FootnoteReference"/>
          <w:b/>
          <w:bCs/>
        </w:rPr>
        <w:footnoteReference w:id="18"/>
      </w:r>
    </w:p>
    <w:p w14:paraId="3D0EEE58" w14:textId="77777777" w:rsidR="000B3F29" w:rsidRPr="00500177" w:rsidRDefault="000B3F29" w:rsidP="000B3F29"/>
    <w:p w14:paraId="00DA7F96" w14:textId="77777777" w:rsidR="000B3F29" w:rsidRPr="00500177" w:rsidRDefault="000B3F29" w:rsidP="000B3F29">
      <w:pPr>
        <w:jc w:val="center"/>
      </w:pPr>
      <w:r w:rsidRPr="00500177">
        <w:rPr>
          <w:noProof/>
        </w:rPr>
        <w:drawing>
          <wp:inline distT="0" distB="0" distL="0" distR="0" wp14:anchorId="3ECFE749" wp14:editId="48E89F8E">
            <wp:extent cx="5368636" cy="906818"/>
            <wp:effectExtent l="0" t="0" r="3810" b="7620"/>
            <wp:docPr id="1406156099" name="Picture 1" descr="A close up of a hand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56099" name="Picture 1" descr="A close up of a handwriting&#10;&#10;Description automatically generated"/>
                    <pic:cNvPicPr/>
                  </pic:nvPicPr>
                  <pic:blipFill>
                    <a:blip r:embed="rId31"/>
                    <a:stretch>
                      <a:fillRect/>
                    </a:stretch>
                  </pic:blipFill>
                  <pic:spPr>
                    <a:xfrm>
                      <a:off x="0" y="0"/>
                      <a:ext cx="5380307" cy="908789"/>
                    </a:xfrm>
                    <a:prstGeom prst="rect">
                      <a:avLst/>
                    </a:prstGeom>
                  </pic:spPr>
                </pic:pic>
              </a:graphicData>
            </a:graphic>
          </wp:inline>
        </w:drawing>
      </w:r>
    </w:p>
    <w:p w14:paraId="595D5A42" w14:textId="7325E695" w:rsidR="000B3F29" w:rsidRPr="00500177" w:rsidRDefault="000B3F29" w:rsidP="000B3F29">
      <w:pPr>
        <w:tabs>
          <w:tab w:val="left" w:pos="1780"/>
        </w:tabs>
        <w:jc w:val="center"/>
        <w:rPr>
          <w:b/>
          <w:bCs/>
        </w:rPr>
      </w:pPr>
      <w:r w:rsidRPr="00500177">
        <w:rPr>
          <w:b/>
          <w:bCs/>
        </w:rPr>
        <w:t>Probate record excerpt of Meredith P. Gentry Winstead (1844-1898), former President of the Owen-Winstead Turnpike Company and son of original incorporator, John M. Winstead.</w:t>
      </w:r>
      <w:r w:rsidR="00A44D6B">
        <w:rPr>
          <w:rStyle w:val="FootnoteReference"/>
          <w:b/>
          <w:bCs/>
        </w:rPr>
        <w:footnoteReference w:id="19"/>
      </w:r>
    </w:p>
    <w:p w14:paraId="310F3329" w14:textId="77777777" w:rsidR="000B3F29" w:rsidRPr="00500177" w:rsidRDefault="000B3F29" w:rsidP="00F44F63">
      <w:pPr>
        <w:rPr>
          <w:b/>
          <w:bCs/>
        </w:rPr>
      </w:pPr>
    </w:p>
    <w:p w14:paraId="0138E4F6" w14:textId="0A95AAFD" w:rsidR="000D618A" w:rsidRPr="00500177" w:rsidRDefault="000D618A" w:rsidP="00F44F63">
      <w:pPr>
        <w:rPr>
          <w:b/>
          <w:bCs/>
        </w:rPr>
      </w:pPr>
      <w:r w:rsidRPr="00500177">
        <w:rPr>
          <w:b/>
          <w:bCs/>
        </w:rPr>
        <w:t>2.4 Granny White Pike</w:t>
      </w:r>
    </w:p>
    <w:p w14:paraId="6FADFDD3" w14:textId="170DD673" w:rsidR="00E23194" w:rsidRPr="00500177" w:rsidRDefault="00AB6BAE" w:rsidP="00F44F63">
      <w:r w:rsidRPr="00500177">
        <w:t xml:space="preserve">                              </w:t>
      </w:r>
      <w:r w:rsidR="005737EC">
        <w:rPr>
          <w:noProof/>
        </w:rPr>
        <w:t xml:space="preserve">           </w:t>
      </w:r>
      <w:r w:rsidR="00B85393" w:rsidRPr="00500177">
        <w:rPr>
          <w:noProof/>
        </w:rPr>
        <w:drawing>
          <wp:inline distT="0" distB="0" distL="0" distR="0" wp14:anchorId="4F0219E7" wp14:editId="6281AE57">
            <wp:extent cx="3175322" cy="2381492"/>
            <wp:effectExtent l="0" t="0" r="6350" b="0"/>
            <wp:docPr id="640281186" name="Picture 5"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81186" name="Picture 5" descr="A person holding a sign&#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84226" cy="2388170"/>
                    </a:xfrm>
                    <a:prstGeom prst="rect">
                      <a:avLst/>
                    </a:prstGeom>
                    <a:noFill/>
                    <a:ln>
                      <a:noFill/>
                    </a:ln>
                  </pic:spPr>
                </pic:pic>
              </a:graphicData>
            </a:graphic>
          </wp:inline>
        </w:drawing>
      </w:r>
      <w:r w:rsidR="00A44D6B">
        <w:rPr>
          <w:rStyle w:val="FootnoteReference"/>
          <w:noProof/>
        </w:rPr>
        <w:footnoteReference w:id="20"/>
      </w:r>
    </w:p>
    <w:p w14:paraId="71EB079D" w14:textId="03322C35" w:rsidR="00DE1DCB" w:rsidRPr="00500177" w:rsidRDefault="00767343" w:rsidP="00F44F63">
      <w:r w:rsidRPr="00500177">
        <w:t xml:space="preserve">The </w:t>
      </w:r>
      <w:r w:rsidR="002D0404" w:rsidRPr="00500177">
        <w:t>G</w:t>
      </w:r>
      <w:r w:rsidRPr="00500177">
        <w:t xml:space="preserve">ranny </w:t>
      </w:r>
      <w:r w:rsidR="009A0CB6">
        <w:t>W</w:t>
      </w:r>
      <w:r w:rsidRPr="00500177">
        <w:t>hite Turnpike company was incorporated</w:t>
      </w:r>
      <w:r w:rsidR="009A0CB6">
        <w:t xml:space="preserve"> on </w:t>
      </w:r>
      <w:r w:rsidR="009A0CB6" w:rsidRPr="00500177">
        <w:t>January</w:t>
      </w:r>
      <w:r w:rsidRPr="00500177">
        <w:t xml:space="preserve"> 25</w:t>
      </w:r>
      <w:r w:rsidRPr="00500177">
        <w:rPr>
          <w:vertAlign w:val="superscript"/>
        </w:rPr>
        <w:t>th</w:t>
      </w:r>
      <w:r w:rsidR="00233212" w:rsidRPr="00500177">
        <w:t>,</w:t>
      </w:r>
      <w:r w:rsidRPr="00500177">
        <w:t xml:space="preserve"> 1850.</w:t>
      </w:r>
      <w:r w:rsidR="009A0CB6">
        <w:t xml:space="preserve"> </w:t>
      </w:r>
      <w:r w:rsidRPr="00500177">
        <w:t xml:space="preserve"> John </w:t>
      </w:r>
      <w:r w:rsidR="002D0404" w:rsidRPr="00500177">
        <w:t>N</w:t>
      </w:r>
      <w:r w:rsidRPr="00500177">
        <w:t xml:space="preserve">ickel, </w:t>
      </w:r>
      <w:r w:rsidR="002D0404" w:rsidRPr="00500177">
        <w:t>H</w:t>
      </w:r>
      <w:r w:rsidRPr="00500177">
        <w:t xml:space="preserve">enry </w:t>
      </w:r>
      <w:r w:rsidR="002D0404" w:rsidRPr="00500177">
        <w:t>C</w:t>
      </w:r>
      <w:r w:rsidRPr="00500177">
        <w:t xml:space="preserve">ompton, </w:t>
      </w:r>
      <w:r w:rsidR="002D0404" w:rsidRPr="00500177">
        <w:t>D</w:t>
      </w:r>
      <w:r w:rsidRPr="00500177">
        <w:t xml:space="preserve">octor </w:t>
      </w:r>
      <w:r w:rsidR="002D0404" w:rsidRPr="00500177">
        <w:t>W</w:t>
      </w:r>
      <w:r w:rsidRPr="00500177">
        <w:t xml:space="preserve">illiam </w:t>
      </w:r>
      <w:r w:rsidR="002D0404" w:rsidRPr="00500177">
        <w:t>L</w:t>
      </w:r>
      <w:r w:rsidRPr="00500177">
        <w:t xml:space="preserve">awrence, </w:t>
      </w:r>
      <w:r w:rsidR="002D0404" w:rsidRPr="00500177">
        <w:t>T</w:t>
      </w:r>
      <w:r w:rsidRPr="00500177">
        <w:t xml:space="preserve">homas </w:t>
      </w:r>
      <w:r w:rsidR="002D0404" w:rsidRPr="00500177">
        <w:t>M</w:t>
      </w:r>
      <w:r w:rsidRPr="00500177">
        <w:t>c</w:t>
      </w:r>
      <w:r w:rsidR="002D0404" w:rsidRPr="00500177">
        <w:t>C</w:t>
      </w:r>
      <w:r w:rsidRPr="00500177">
        <w:t xml:space="preserve">rory, </w:t>
      </w:r>
      <w:r w:rsidR="002D0404" w:rsidRPr="00500177">
        <w:t>J</w:t>
      </w:r>
      <w:r w:rsidRPr="00500177">
        <w:t xml:space="preserve">ames </w:t>
      </w:r>
      <w:r w:rsidR="002D0404" w:rsidRPr="00500177">
        <w:t>W</w:t>
      </w:r>
      <w:r w:rsidRPr="00500177">
        <w:t xml:space="preserve">alker, </w:t>
      </w:r>
      <w:r w:rsidR="002D0404" w:rsidRPr="00500177">
        <w:t>E</w:t>
      </w:r>
      <w:r w:rsidRPr="00500177">
        <w:t xml:space="preserve">dward </w:t>
      </w:r>
      <w:r w:rsidR="002D0404" w:rsidRPr="00500177">
        <w:t>B</w:t>
      </w:r>
      <w:r w:rsidRPr="00500177">
        <w:t xml:space="preserve">radford, and </w:t>
      </w:r>
      <w:r w:rsidR="002D0404" w:rsidRPr="00500177">
        <w:t>W</w:t>
      </w:r>
      <w:r w:rsidRPr="00500177">
        <w:t xml:space="preserve">illiam </w:t>
      </w:r>
      <w:r w:rsidR="002D0404" w:rsidRPr="00500177">
        <w:t>S</w:t>
      </w:r>
      <w:r w:rsidRPr="00500177">
        <w:t>awyers, or any three of them, were authorized to open books for subscription to the stock of the company</w:t>
      </w:r>
      <w:r w:rsidR="002D0404" w:rsidRPr="00500177">
        <w:t xml:space="preserve">. </w:t>
      </w:r>
      <w:r w:rsidR="008F7D98" w:rsidRPr="00500177">
        <w:t xml:space="preserve">Granny White </w:t>
      </w:r>
      <w:r w:rsidR="00A25503" w:rsidRPr="00500177">
        <w:t>Pike,</w:t>
      </w:r>
      <w:r w:rsidR="008961BB">
        <w:t xml:space="preserve"> like the other pikes, was a macadam</w:t>
      </w:r>
      <w:r w:rsidR="008F7D98" w:rsidRPr="00500177">
        <w:t xml:space="preserve"> </w:t>
      </w:r>
      <w:r w:rsidR="00A25503" w:rsidRPr="00500177">
        <w:t>road.</w:t>
      </w:r>
      <w:r w:rsidR="00A25503">
        <w:t xml:space="preserve"> It had been once called the Middle Road and was the main pathway from Nashville to Franklin until the pike was built.</w:t>
      </w:r>
      <w:r w:rsidR="00834D1E" w:rsidRPr="00500177">
        <w:t xml:space="preserve"> It</w:t>
      </w:r>
      <w:r w:rsidR="002D0404" w:rsidRPr="00500177">
        <w:t xml:space="preserve"> r</w:t>
      </w:r>
      <w:r w:rsidR="00C202E9">
        <w:t>an</w:t>
      </w:r>
      <w:r w:rsidR="002D0404" w:rsidRPr="00500177">
        <w:t xml:space="preserve"> in the southerly direction to the Williamson County line and was completed in 1855</w:t>
      </w:r>
      <w:r w:rsidR="0091485F" w:rsidRPr="00500177">
        <w:t xml:space="preserve">. </w:t>
      </w:r>
      <w:r w:rsidR="00233212" w:rsidRPr="00500177">
        <w:t>Today it extends into Brentwood as the Granny White Pike.</w:t>
      </w:r>
      <w:r w:rsidR="00EC7743" w:rsidRPr="00500177">
        <w:t xml:space="preserve"> However, while called a “Pike” </w:t>
      </w:r>
      <w:r w:rsidR="008961BB">
        <w:t>the authors have not found</w:t>
      </w:r>
      <w:r w:rsidR="00EC7743" w:rsidRPr="00500177">
        <w:t xml:space="preserve"> convinc</w:t>
      </w:r>
      <w:r w:rsidR="008961BB">
        <w:t>ing information</w:t>
      </w:r>
      <w:r w:rsidR="00EC7743" w:rsidRPr="00500177">
        <w:t xml:space="preserve"> </w:t>
      </w:r>
      <w:r w:rsidR="008961BB">
        <w:t>of</w:t>
      </w:r>
      <w:r w:rsidR="00EC7743" w:rsidRPr="00500177">
        <w:t xml:space="preserve"> a toll house on the section located in what would be Brentwood today</w:t>
      </w:r>
      <w:r w:rsidR="0091485F" w:rsidRPr="00500177">
        <w:t xml:space="preserve">. </w:t>
      </w:r>
      <w:r w:rsidR="00D37EB3" w:rsidRPr="00500177">
        <w:t xml:space="preserve">Granny White Pike </w:t>
      </w:r>
      <w:r w:rsidR="00A25503">
        <w:t>is</w:t>
      </w:r>
      <w:r w:rsidR="008961BB">
        <w:t xml:space="preserve"> included </w:t>
      </w:r>
      <w:r w:rsidR="00D37EB3" w:rsidRPr="00500177">
        <w:t>in this document because of its rich history and significant event</w:t>
      </w:r>
      <w:r w:rsidR="00CF3D74" w:rsidRPr="00500177">
        <w:t>s associated with it.</w:t>
      </w:r>
    </w:p>
    <w:p w14:paraId="236A56FC" w14:textId="6C3B5201" w:rsidR="00014436" w:rsidRPr="00500177" w:rsidRDefault="004D40B4" w:rsidP="00F44F63">
      <w:r w:rsidRPr="00500177">
        <w:t>It</w:t>
      </w:r>
      <w:r w:rsidR="00255351" w:rsidRPr="00500177">
        <w:t xml:space="preserve"> was initially built </w:t>
      </w:r>
      <w:r w:rsidR="00C202E9">
        <w:t xml:space="preserve">to run Southward </w:t>
      </w:r>
      <w:r w:rsidR="00B67106">
        <w:t>from Nashville</w:t>
      </w:r>
      <w:r w:rsidR="00255351" w:rsidRPr="00500177">
        <w:t xml:space="preserve"> to the Williamson County line in 1847</w:t>
      </w:r>
      <w:r w:rsidRPr="00500177">
        <w:t>. T</w:t>
      </w:r>
      <w:r w:rsidR="00255351" w:rsidRPr="00500177">
        <w:t>he Turnpike company wanted to extend the road to Franklin</w:t>
      </w:r>
      <w:r w:rsidR="00730B1D" w:rsidRPr="00500177">
        <w:t>. T</w:t>
      </w:r>
      <w:r w:rsidR="00255351" w:rsidRPr="00500177">
        <w:t>here was major opposition to the proposal</w:t>
      </w:r>
      <w:r w:rsidR="008961BB">
        <w:t>.  A</w:t>
      </w:r>
      <w:r w:rsidR="00255351" w:rsidRPr="00500177">
        <w:t xml:space="preserve"> petition was delivered to the state legislator from the Williamson County court</w:t>
      </w:r>
      <w:r w:rsidR="00102354" w:rsidRPr="00500177">
        <w:t xml:space="preserve"> requesting the road not be built</w:t>
      </w:r>
      <w:r w:rsidR="00ED2576" w:rsidRPr="00500177">
        <w:t>. It</w:t>
      </w:r>
      <w:r w:rsidR="00102354" w:rsidRPr="00500177">
        <w:t xml:space="preserve"> </w:t>
      </w:r>
      <w:r w:rsidR="00ED2576" w:rsidRPr="00500177">
        <w:t xml:space="preserve">was </w:t>
      </w:r>
      <w:r w:rsidR="00102354" w:rsidRPr="00500177">
        <w:t xml:space="preserve">signed by each </w:t>
      </w:r>
      <w:r w:rsidR="008961BB">
        <w:t>Wiliam C</w:t>
      </w:r>
      <w:r w:rsidR="00102354" w:rsidRPr="00500177">
        <w:t>ounty court member</w:t>
      </w:r>
      <w:r w:rsidR="00D90E58" w:rsidRPr="00500177">
        <w:t>.</w:t>
      </w:r>
    </w:p>
    <w:p w14:paraId="430B7E13" w14:textId="3D342A08" w:rsidR="008D010F" w:rsidRPr="00500177" w:rsidRDefault="00555E48" w:rsidP="00F44F63">
      <w:r w:rsidRPr="00500177">
        <w:t>Granny White Turnpike saw a considerable amount of action during the Civil War and especially the Battle of Nashville</w:t>
      </w:r>
      <w:r w:rsidR="0091485F" w:rsidRPr="00500177">
        <w:t xml:space="preserve">. </w:t>
      </w:r>
      <w:r w:rsidRPr="00CA4C5D">
        <w:t>Section three describes</w:t>
      </w:r>
      <w:r w:rsidR="00FB30AE" w:rsidRPr="00CA4C5D">
        <w:t xml:space="preserve"> elements of the </w:t>
      </w:r>
      <w:r w:rsidR="00C202E9">
        <w:t>action that took place</w:t>
      </w:r>
      <w:r w:rsidR="00FB30AE" w:rsidRPr="00CA4C5D">
        <w:t>.</w:t>
      </w:r>
    </w:p>
    <w:p w14:paraId="75225AC2" w14:textId="5CD87AF8" w:rsidR="00A93C64" w:rsidRPr="00500177" w:rsidRDefault="004E161B" w:rsidP="00A93C64">
      <w:r>
        <w:rPr>
          <w:noProof/>
        </w:rPr>
        <w:lastRenderedPageBreak/>
        <w:t xml:space="preserve">                  </w:t>
      </w:r>
      <w:r w:rsidR="00A93C64" w:rsidRPr="00500177">
        <w:rPr>
          <w:noProof/>
        </w:rPr>
        <w:drawing>
          <wp:inline distT="0" distB="0" distL="0" distR="0" wp14:anchorId="2B1C3B79" wp14:editId="28FD7784">
            <wp:extent cx="4749800" cy="5497830"/>
            <wp:effectExtent l="0" t="0" r="0" b="7620"/>
            <wp:docPr id="745259333" name="Picture 1"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59333" name="Picture 1" descr="A close-up of a newspaper&#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5492" t="8596" r="8915" b="10492"/>
                    <a:stretch/>
                  </pic:blipFill>
                  <pic:spPr bwMode="auto">
                    <a:xfrm>
                      <a:off x="0" y="0"/>
                      <a:ext cx="4762127" cy="5512098"/>
                    </a:xfrm>
                    <a:prstGeom prst="rect">
                      <a:avLst/>
                    </a:prstGeom>
                    <a:noFill/>
                    <a:ln>
                      <a:noFill/>
                    </a:ln>
                    <a:extLst>
                      <a:ext uri="{53640926-AAD7-44D8-BBD7-CCE9431645EC}">
                        <a14:shadowObscured xmlns:a14="http://schemas.microsoft.com/office/drawing/2010/main"/>
                      </a:ext>
                    </a:extLst>
                  </pic:spPr>
                </pic:pic>
              </a:graphicData>
            </a:graphic>
          </wp:inline>
        </w:drawing>
      </w:r>
      <w:r w:rsidR="00A44D6B">
        <w:rPr>
          <w:rStyle w:val="FootnoteReference"/>
          <w:noProof/>
        </w:rPr>
        <w:footnoteReference w:id="21"/>
      </w:r>
    </w:p>
    <w:p w14:paraId="19BAAB15" w14:textId="77777777" w:rsidR="007928B8" w:rsidRPr="00500177" w:rsidRDefault="007928B8" w:rsidP="00F44F63"/>
    <w:p w14:paraId="64C3B630" w14:textId="25142DF4" w:rsidR="00015630" w:rsidRPr="00500177" w:rsidRDefault="00EC2332" w:rsidP="00015630">
      <w:pPr>
        <w:rPr>
          <w:b/>
          <w:bCs/>
        </w:rPr>
      </w:pPr>
      <w:r w:rsidRPr="00500177">
        <w:rPr>
          <w:b/>
          <w:bCs/>
        </w:rPr>
        <w:t xml:space="preserve">2.5 Hillsboro Pike </w:t>
      </w:r>
    </w:p>
    <w:p w14:paraId="43313BC9" w14:textId="5D20A70D" w:rsidR="00015630" w:rsidRPr="00500177" w:rsidRDefault="00015630" w:rsidP="00015630">
      <w:r w:rsidRPr="00500177">
        <w:t>Today the northwestern city limit of Brentwood follows along Hillsboro Pike south from Old Hickory Boulevard to Beech Creek Road</w:t>
      </w:r>
      <w:r w:rsidR="0091485F" w:rsidRPr="00500177">
        <w:t xml:space="preserve">. </w:t>
      </w:r>
      <w:r w:rsidRPr="00500177">
        <w:t>Although the distance of Hillsboro Pike included within the City of Brentwood today is less than one mile, the development of Hillsboro Pike was important to the growth and history of the western side of the city.</w:t>
      </w:r>
    </w:p>
    <w:p w14:paraId="52CF5A85" w14:textId="77777777" w:rsidR="00015630" w:rsidRPr="00500177" w:rsidRDefault="00015630" w:rsidP="00015630">
      <w:pPr>
        <w:rPr>
          <w:b/>
          <w:bCs/>
        </w:rPr>
      </w:pPr>
      <w:r w:rsidRPr="00500177">
        <w:rPr>
          <w:b/>
          <w:bCs/>
        </w:rPr>
        <w:t>1200’s – 1700’s – Animal Path to Wilderness Trail</w:t>
      </w:r>
    </w:p>
    <w:p w14:paraId="77D08B9C" w14:textId="732BFB88" w:rsidR="00015630" w:rsidRPr="00500177" w:rsidRDefault="00015630" w:rsidP="00015630">
      <w:r w:rsidRPr="00500177">
        <w:t xml:space="preserve">The road we now call Hillsboro Pike follows an ancient path made by buffalo and other animals traveling from the big salt lick near the Cumberland River to the area around the Little Harpeth </w:t>
      </w:r>
      <w:r w:rsidRPr="00500177">
        <w:lastRenderedPageBreak/>
        <w:t>River. Over thousands of years, Native American hunters followed this path as they tracked big game forming a naturally worn wilderness trail or “trace</w:t>
      </w:r>
      <w:r w:rsidR="0091485F" w:rsidRPr="00500177">
        <w:t>.”</w:t>
      </w:r>
      <w:r w:rsidRPr="00500177">
        <w:t xml:space="preserve">  Evidence of a large population of </w:t>
      </w:r>
      <w:bookmarkStart w:id="4" w:name="_Hlk171324362"/>
      <w:r w:rsidRPr="00500177">
        <w:t>Native American Mississippian people living in this rich hunting ground around 1200 A.D</w:t>
      </w:r>
      <w:bookmarkEnd w:id="4"/>
      <w:r w:rsidRPr="00500177">
        <w:t>. has been found on land near the current-day intersection of Hillsboro Pike and Old Hickory Boulevard</w:t>
      </w:r>
      <w:r w:rsidR="0091485F" w:rsidRPr="00500177">
        <w:t xml:space="preserve">. </w:t>
      </w:r>
      <w:r w:rsidRPr="00500177">
        <w:t xml:space="preserve">After the Mississippian settlement declined, Creek and Cherokee tribes hunted in this area until the late 1700’s when European hunters and Early American settlers began moving into the area. Eventually the trail earned the name Hillsboro Road since it was the main road from Nashville to Hillsboro, also known as Leiper’s Fork. </w:t>
      </w:r>
    </w:p>
    <w:p w14:paraId="1688E413" w14:textId="11703AAB" w:rsidR="00015630" w:rsidRPr="00500177" w:rsidRDefault="00015630" w:rsidP="00015630">
      <w:pPr>
        <w:rPr>
          <w:b/>
          <w:bCs/>
        </w:rPr>
      </w:pPr>
      <w:r w:rsidRPr="00500177">
        <w:rPr>
          <w:b/>
          <w:bCs/>
        </w:rPr>
        <w:t xml:space="preserve">1783 – 1848 – McCutcheon, </w:t>
      </w:r>
      <w:r w:rsidR="0091485F" w:rsidRPr="00500177">
        <w:rPr>
          <w:b/>
          <w:bCs/>
        </w:rPr>
        <w:t>Edmiston,</w:t>
      </w:r>
      <w:r w:rsidRPr="00500177">
        <w:rPr>
          <w:b/>
          <w:bCs/>
        </w:rPr>
        <w:t xml:space="preserve"> and Scruggs Families</w:t>
      </w:r>
    </w:p>
    <w:p w14:paraId="1CA25EE2" w14:textId="4FE5655F" w:rsidR="00015630" w:rsidRPr="00500177" w:rsidRDefault="00015630" w:rsidP="00015630">
      <w:r w:rsidRPr="00500177">
        <w:t>In 1783, Samuel McCutchen received a grant for 640 acres along the western edge of the trace on both sides of the Little Harpeth River</w:t>
      </w:r>
      <w:r w:rsidR="0091485F" w:rsidRPr="00500177">
        <w:t xml:space="preserve">. </w:t>
      </w:r>
      <w:r w:rsidRPr="00500177">
        <w:t>As his holdings grew, he and his family were instrumental in the development of Hillsboro Road and the community in that corner of Brentwood which was then known as the “Beechville” community</w:t>
      </w:r>
      <w:r w:rsidR="0091485F" w:rsidRPr="00500177">
        <w:t xml:space="preserve">. </w:t>
      </w:r>
      <w:r w:rsidRPr="00500177">
        <w:t>In 1811 McCutcheon donated land for the Harpeth Presbyterian Church which still stands today just north of where the Little Harpeth River flows underneath Hillsboro Pike.</w:t>
      </w:r>
    </w:p>
    <w:p w14:paraId="1C1EBD80" w14:textId="6780FB4E" w:rsidR="00015630" w:rsidRPr="00500177" w:rsidRDefault="00015630" w:rsidP="00015630">
      <w:pPr>
        <w:jc w:val="center"/>
      </w:pPr>
      <w:r w:rsidRPr="00500177">
        <w:rPr>
          <w:noProof/>
        </w:rPr>
        <w:drawing>
          <wp:inline distT="0" distB="0" distL="0" distR="0" wp14:anchorId="7258BC6D" wp14:editId="4E24529A">
            <wp:extent cx="3190875" cy="2393156"/>
            <wp:effectExtent l="0" t="0" r="0" b="7620"/>
            <wp:docPr id="1552553910" name="Picture 1" descr="A sign with tex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53910" name="Picture 1" descr="A sign with text on i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98906" cy="2399179"/>
                    </a:xfrm>
                    <a:prstGeom prst="rect">
                      <a:avLst/>
                    </a:prstGeom>
                  </pic:spPr>
                </pic:pic>
              </a:graphicData>
            </a:graphic>
          </wp:inline>
        </w:drawing>
      </w:r>
      <w:r w:rsidR="00A44D6B">
        <w:rPr>
          <w:rStyle w:val="FootnoteReference"/>
        </w:rPr>
        <w:footnoteReference w:id="22"/>
      </w:r>
    </w:p>
    <w:p w14:paraId="62589038" w14:textId="61A39C64" w:rsidR="00015630" w:rsidRPr="00500177" w:rsidRDefault="00015630" w:rsidP="00015630">
      <w:r w:rsidRPr="00500177">
        <w:t>In 1784, Thomas Hardeman received a grant for 640 acres along the Little Harpeth River on the eastern edge of the trace. Hardeman sold his land in 1800 and after two changes of ownership, the land on the eastern side of Hillsboro Pike was in the hands of William Edmiston. In 1830, Edmiston built the brick farmhouse which still stands today at 1929 Old Hickory Boulevard</w:t>
      </w:r>
      <w:r w:rsidR="0091485F" w:rsidRPr="00500177">
        <w:t xml:space="preserve">. </w:t>
      </w:r>
      <w:r w:rsidRPr="00500177">
        <w:t>Bricks made on the Edmiston property by enslaved individuals were used to build the Harpeth Presbyterian Church mentioned above.</w:t>
      </w:r>
    </w:p>
    <w:p w14:paraId="7AA1A170" w14:textId="045A6AD1" w:rsidR="00015630" w:rsidRPr="00500177" w:rsidRDefault="00015630" w:rsidP="00015630">
      <w:r w:rsidRPr="00500177">
        <w:t>As early as 1830, William Scruggs owned land at the current day junction of Hillsboro Pike and Old Hickory Boulevard</w:t>
      </w:r>
      <w:r w:rsidR="0091485F" w:rsidRPr="00500177">
        <w:t xml:space="preserve">. </w:t>
      </w:r>
      <w:r w:rsidRPr="00500177">
        <w:t>In 1830 he built the house at 3088 Hillsboro Road which still stands today</w:t>
      </w:r>
      <w:r w:rsidR="0091485F" w:rsidRPr="00500177">
        <w:t xml:space="preserve">. </w:t>
      </w:r>
      <w:r w:rsidRPr="00500177">
        <w:t xml:space="preserve">The house lies in Davidson County and the land lies in Williamson County. </w:t>
      </w:r>
    </w:p>
    <w:p w14:paraId="25BB3183" w14:textId="428D7DCF" w:rsidR="00015630" w:rsidRPr="00500177" w:rsidRDefault="00015630" w:rsidP="00015630">
      <w:r w:rsidRPr="00500177">
        <w:lastRenderedPageBreak/>
        <w:t>Since these three families owned the land along the road, they were expected to contribute to its upkeep</w:t>
      </w:r>
      <w:r w:rsidR="0091485F" w:rsidRPr="00500177">
        <w:t xml:space="preserve">. </w:t>
      </w:r>
    </w:p>
    <w:p w14:paraId="196730C1" w14:textId="5DF7152C" w:rsidR="00015630" w:rsidRPr="00500177" w:rsidRDefault="00015630" w:rsidP="00015630">
      <w:r w:rsidRPr="00500177">
        <w:t>According to the Williamson County Minutes Book, in 1805, the Williamson County Court directed Samuel McCutcheon and other area landowners to extend a section of the Hillsboro Road to Franklin</w:t>
      </w:r>
      <w:r w:rsidR="0091485F" w:rsidRPr="00500177">
        <w:t xml:space="preserve">. </w:t>
      </w:r>
      <w:r w:rsidRPr="00500177">
        <w:t>According to the Williamson County Highways and Roads Book (1816-1826), in 1817, Robert McCutcheon, oldest son of the now deceased Samuel McCutcheon, was charged with serving as road overseer after William Edmiston had completed his term as road overseer</w:t>
      </w:r>
      <w:r w:rsidR="0091485F" w:rsidRPr="00500177">
        <w:t xml:space="preserve">. </w:t>
      </w:r>
      <w:r w:rsidRPr="00500177">
        <w:t>The McCutcheons, Edmistons and now the Scruggs had done their part in managing the road in this early section of Brentwood:</w:t>
      </w:r>
    </w:p>
    <w:p w14:paraId="26C61E80" w14:textId="77777777" w:rsidR="00015630" w:rsidRPr="00500177" w:rsidRDefault="00015630" w:rsidP="00015630">
      <w:pPr>
        <w:ind w:left="720"/>
      </w:pPr>
      <w:r w:rsidRPr="00500177">
        <w:t>“In 1837 the Williamson County Court (legislative body) had instructed William Scruggs to have a road run between the houses of Mrs. E. Hodge and Margaret McCutchen.”  Lee, Sara. R</w:t>
      </w:r>
      <w:r w:rsidRPr="00500177">
        <w:rPr>
          <w:i/>
          <w:iCs/>
        </w:rPr>
        <w:t>. Beechville –</w:t>
      </w:r>
      <w:r w:rsidRPr="00500177">
        <w:t xml:space="preserve"> </w:t>
      </w:r>
      <w:r w:rsidRPr="00500177">
        <w:rPr>
          <w:i/>
          <w:iCs/>
        </w:rPr>
        <w:t>Then, Now and In Between</w:t>
      </w:r>
      <w:r w:rsidRPr="00500177">
        <w:t>, p. 48, pub. 2006</w:t>
      </w:r>
    </w:p>
    <w:p w14:paraId="4E3E95AD" w14:textId="653E13B0" w:rsidR="00015630" w:rsidRPr="00500177" w:rsidRDefault="00015630" w:rsidP="00015630">
      <w:r w:rsidRPr="00500177">
        <w:t xml:space="preserve">When the county road formally became a turnpike, it was natural that all three families would be represented in its management due to their long history and experience with the maintenance of the road. </w:t>
      </w:r>
    </w:p>
    <w:p w14:paraId="5200D9E6" w14:textId="77777777" w:rsidR="00015630" w:rsidRPr="00500177" w:rsidRDefault="00015630" w:rsidP="00015630">
      <w:pPr>
        <w:rPr>
          <w:b/>
          <w:bCs/>
        </w:rPr>
      </w:pPr>
      <w:r w:rsidRPr="00500177">
        <w:rPr>
          <w:b/>
          <w:bCs/>
        </w:rPr>
        <w:t>1848 – 1901 – The Nashville and Hillsborough Turnpike Company</w:t>
      </w:r>
    </w:p>
    <w:p w14:paraId="05B43469" w14:textId="1125CC69" w:rsidR="00015630" w:rsidRPr="00500177" w:rsidRDefault="00015630" w:rsidP="00015630">
      <w:r w:rsidRPr="00500177">
        <w:t xml:space="preserve">On February 3, 1848, the Nashville and Hillsborough Turnpike Company was established by the Tennessee General Assembly for the purpose of overseeing </w:t>
      </w:r>
      <w:r w:rsidR="0091485F" w:rsidRPr="00500177">
        <w:t>twenty-eight</w:t>
      </w:r>
      <w:r w:rsidRPr="00500177">
        <w:t xml:space="preserve"> miles of road</w:t>
      </w:r>
      <w:r w:rsidR="0091485F" w:rsidRPr="00500177">
        <w:t xml:space="preserve">. </w:t>
      </w:r>
      <w:r w:rsidRPr="00500177">
        <w:t xml:space="preserve">The road led from </w:t>
      </w:r>
      <w:r w:rsidR="00E77CD6">
        <w:t xml:space="preserve">Nashville </w:t>
      </w:r>
      <w:r w:rsidR="00975108">
        <w:t xml:space="preserve">at </w:t>
      </w:r>
      <w:r w:rsidRPr="00500177">
        <w:t>the intersection of Tenth Avenue and Broad (where Union Station Hotel is located today) and reached three miles beyond Hillsboro to the bridge over the Duck River</w:t>
      </w:r>
      <w:r w:rsidR="0091485F" w:rsidRPr="00500177">
        <w:t xml:space="preserve">. </w:t>
      </w:r>
      <w:r w:rsidRPr="00500177">
        <w:t>The president of the company was William Edmiston, the treasurer of the company was James McCutcheon (second son of Samuel McCutcheon) and one of the commissioners appointed for laying out the road was William Scruggs</w:t>
      </w:r>
      <w:r w:rsidR="0091485F" w:rsidRPr="00500177">
        <w:t xml:space="preserve">. </w:t>
      </w:r>
      <w:r w:rsidRPr="00500177">
        <w:t>In his 1859 will filed in Williamson County, William Scruggs left his interest in the Nashville and Hillsborough Turnpike Company to his son Edward Scruggs</w:t>
      </w:r>
      <w:r w:rsidR="0091485F" w:rsidRPr="00500177">
        <w:t xml:space="preserve">. </w:t>
      </w:r>
      <w:r w:rsidRPr="00500177">
        <w:t xml:space="preserve">When you consider that the turnpike covered </w:t>
      </w:r>
      <w:r w:rsidR="0091485F" w:rsidRPr="00500177">
        <w:t>twenty-eight</w:t>
      </w:r>
      <w:r w:rsidRPr="00500177">
        <w:t xml:space="preserve"> miles from Nashville to Leiper’s Fork, it is impressive to know that three early Brentwood/Beechville community residents were leaders of this endeavor</w:t>
      </w:r>
      <w:r w:rsidR="0091485F" w:rsidRPr="00500177">
        <w:t xml:space="preserve">. </w:t>
      </w:r>
    </w:p>
    <w:p w14:paraId="6D4B4A2D" w14:textId="34557409" w:rsidR="00015630" w:rsidRPr="00500177" w:rsidRDefault="00015630" w:rsidP="00015630">
      <w:pPr>
        <w:ind w:left="720"/>
      </w:pPr>
      <w:r w:rsidRPr="00500177">
        <w:t>“The original Act of the General Assembly stated that the Turnpike Company should have a capital of one hundred thousand dollars with which to make a good, macadamized road</w:t>
      </w:r>
      <w:r w:rsidR="0091485F" w:rsidRPr="00500177">
        <w:t xml:space="preserve">. </w:t>
      </w:r>
      <w:r w:rsidRPr="00500177">
        <w:t>This method of building a stone base topped with packed layers of increasingly small gravel would keep travelers out of the mud, and bridges would let them ride easily across the rivers.  In exchange for these amenities, the Company could establish no more than five toll</w:t>
      </w:r>
      <w:r w:rsidR="00BE254D">
        <w:t>-</w:t>
      </w:r>
      <w:r w:rsidRPr="00500177">
        <w:t xml:space="preserve"> gates and no gate should be less than five miles from another.”   Lee, Sara. R</w:t>
      </w:r>
      <w:r w:rsidRPr="00500177">
        <w:rPr>
          <w:i/>
          <w:iCs/>
        </w:rPr>
        <w:t>. Beechville –</w:t>
      </w:r>
      <w:r w:rsidRPr="00500177">
        <w:t xml:space="preserve"> </w:t>
      </w:r>
      <w:r w:rsidRPr="00500177">
        <w:rPr>
          <w:i/>
          <w:iCs/>
        </w:rPr>
        <w:t>Then, Now and In Between</w:t>
      </w:r>
      <w:r w:rsidRPr="00500177">
        <w:t>, p. 60, pub. 2006</w:t>
      </w:r>
    </w:p>
    <w:p w14:paraId="7C699CBA" w14:textId="77777777" w:rsidR="00015630" w:rsidRPr="00500177" w:rsidRDefault="00015630" w:rsidP="00015630">
      <w:r w:rsidRPr="00500177">
        <w:t xml:space="preserve">The Nashville and Hillsborough Turnpike Company managed the toll road until it was sold in 1883 and was renamed the Nashville and Duck River Ridge Turnpike Company. </w:t>
      </w:r>
    </w:p>
    <w:p w14:paraId="7AAE797D" w14:textId="77777777" w:rsidR="00015630" w:rsidRPr="00500177" w:rsidRDefault="00015630" w:rsidP="00015630">
      <w:pPr>
        <w:ind w:left="720"/>
      </w:pPr>
      <w:r w:rsidRPr="00500177">
        <w:t>“In 1901, all turnpikes coming from Nashville were bought by the state for a total of $227,000.  The owners of Hillsboro Pike received $10,000.  As of 1902, the road was owned by the public.” Lee, Sara. R</w:t>
      </w:r>
      <w:r w:rsidRPr="00500177">
        <w:rPr>
          <w:i/>
          <w:iCs/>
        </w:rPr>
        <w:t>. Beechville –</w:t>
      </w:r>
      <w:r w:rsidRPr="00500177">
        <w:t xml:space="preserve"> </w:t>
      </w:r>
      <w:r w:rsidRPr="00500177">
        <w:rPr>
          <w:i/>
          <w:iCs/>
        </w:rPr>
        <w:t>Then, Now and In Between</w:t>
      </w:r>
      <w:r w:rsidRPr="00500177">
        <w:t>, p. 61, pub. 2006</w:t>
      </w:r>
    </w:p>
    <w:p w14:paraId="12779C3C" w14:textId="77777777" w:rsidR="00015630" w:rsidRPr="00500177" w:rsidRDefault="00015630" w:rsidP="00015630">
      <w:r w:rsidRPr="00500177">
        <w:lastRenderedPageBreak/>
        <w:t>Currently Hillsboro Pike is also known as part of U.S. Route 431 which travels from Owensboro, Kentucky to Dothan, Alabama as well as part of Tennessee State Route 106 from Nashville to Lewisburg.</w:t>
      </w:r>
    </w:p>
    <w:p w14:paraId="11B16BF6" w14:textId="77777777" w:rsidR="00015630" w:rsidRPr="00500177" w:rsidRDefault="00015630" w:rsidP="00015630">
      <w:pPr>
        <w:rPr>
          <w:b/>
          <w:bCs/>
        </w:rPr>
      </w:pPr>
      <w:r w:rsidRPr="00500177">
        <w:rPr>
          <w:b/>
          <w:bCs/>
        </w:rPr>
        <w:t>Toll House #1 on Hillsboro Pike - Nashville</w:t>
      </w:r>
    </w:p>
    <w:p w14:paraId="5E877EC1" w14:textId="39BB815F" w:rsidR="00015630" w:rsidRPr="00500177" w:rsidRDefault="00015630" w:rsidP="00015630">
      <w:r w:rsidRPr="00500177">
        <w:t xml:space="preserve">Information about Toll House #1 </w:t>
      </w:r>
      <w:r w:rsidR="005D6661">
        <w:t xml:space="preserve">is included </w:t>
      </w:r>
      <w:r w:rsidRPr="00500177">
        <w:t>only because it helps us imagine what Toll House #2 may have been like seven miles south of there.</w:t>
      </w:r>
      <w:r w:rsidR="0091485F" w:rsidRPr="00500177">
        <w:t xml:space="preserve"> </w:t>
      </w:r>
      <w:r w:rsidRPr="00500177">
        <w:t xml:space="preserve">There is a historic marker near 2206 Hillsboro Pike in Nashville near the location of Toll House #1. </w:t>
      </w:r>
    </w:p>
    <w:p w14:paraId="0F168968" w14:textId="41ABE52F" w:rsidR="00015630" w:rsidRPr="00500177" w:rsidRDefault="00015630" w:rsidP="00015630">
      <w:pPr>
        <w:jc w:val="center"/>
      </w:pPr>
      <w:r w:rsidRPr="00500177">
        <w:rPr>
          <w:noProof/>
        </w:rPr>
        <w:drawing>
          <wp:inline distT="0" distB="0" distL="0" distR="0" wp14:anchorId="5C005D34" wp14:editId="56E0EE9A">
            <wp:extent cx="2133600" cy="1600200"/>
            <wp:effectExtent l="0" t="0" r="0" b="0"/>
            <wp:docPr id="1580326567" name="Picture 6" descr="A sign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326567" name="Picture 6" descr="A sign with text and numbers&#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2141752" cy="1606314"/>
                    </a:xfrm>
                    <a:prstGeom prst="rect">
                      <a:avLst/>
                    </a:prstGeom>
                  </pic:spPr>
                </pic:pic>
              </a:graphicData>
            </a:graphic>
          </wp:inline>
        </w:drawing>
      </w:r>
      <w:r w:rsidR="00A44D6B">
        <w:rPr>
          <w:rStyle w:val="FootnoteReference"/>
        </w:rPr>
        <w:footnoteReference w:id="23"/>
      </w:r>
    </w:p>
    <w:p w14:paraId="6EA225B5" w14:textId="19A68B37" w:rsidR="00015630" w:rsidRPr="00500177" w:rsidRDefault="00015630" w:rsidP="00015630">
      <w:pPr>
        <w:ind w:left="720"/>
      </w:pPr>
      <w:r w:rsidRPr="00500177">
        <w:t>“Out Twenty-first, past the local landmark Brown’s Diner, once stood a toll</w:t>
      </w:r>
      <w:r w:rsidR="00E669F8">
        <w:t>-</w:t>
      </w:r>
      <w:r w:rsidRPr="00500177">
        <w:t xml:space="preserve">gate, and wagons laden with cotton stopped there and paid a fare for the use of the road.” </w:t>
      </w:r>
      <w:bookmarkStart w:id="5" w:name="_Hlk171425579"/>
      <w:r w:rsidRPr="00500177">
        <w:rPr>
          <w:i/>
          <w:iCs/>
        </w:rPr>
        <w:t>Homeplace, A History of the Hillsboro-West End Neighborhood</w:t>
      </w:r>
      <w:r w:rsidRPr="00500177">
        <w:t>, p.1, Pub. 1992 by the Hillsboro-West End Neighborhood Association.</w:t>
      </w:r>
    </w:p>
    <w:bookmarkEnd w:id="5"/>
    <w:p w14:paraId="5D8D832B" w14:textId="77777777" w:rsidR="00015630" w:rsidRPr="00500177" w:rsidRDefault="00015630" w:rsidP="00015630">
      <w:pPr>
        <w:jc w:val="center"/>
        <w:rPr>
          <w:b/>
          <w:bCs/>
        </w:rPr>
      </w:pPr>
      <w:r w:rsidRPr="00500177">
        <w:rPr>
          <w:noProof/>
        </w:rPr>
        <w:drawing>
          <wp:inline distT="0" distB="0" distL="0" distR="0" wp14:anchorId="686DB406" wp14:editId="53A02D89">
            <wp:extent cx="4314825" cy="2541413"/>
            <wp:effectExtent l="0" t="0" r="0" b="0"/>
            <wp:docPr id="1400458716" name="Picture 1" descr="A house with a text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58716" name="Picture 1" descr="A house with a text on it&#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5340" cy="2547606"/>
                    </a:xfrm>
                    <a:prstGeom prst="rect">
                      <a:avLst/>
                    </a:prstGeom>
                  </pic:spPr>
                </pic:pic>
              </a:graphicData>
            </a:graphic>
          </wp:inline>
        </w:drawing>
      </w:r>
    </w:p>
    <w:p w14:paraId="18EDF08D" w14:textId="542D9A20" w:rsidR="00015630" w:rsidRPr="00500177" w:rsidRDefault="00015630" w:rsidP="00015630">
      <w:pPr>
        <w:jc w:val="center"/>
      </w:pPr>
      <w:r w:rsidRPr="00500177">
        <w:t xml:space="preserve">Photo and Excerpt from </w:t>
      </w:r>
      <w:bookmarkStart w:id="6" w:name="_Hlk175666790"/>
      <w:r w:rsidRPr="00500177">
        <w:rPr>
          <w:i/>
          <w:iCs/>
        </w:rPr>
        <w:t>Homeplace, A History of the Hillsboro-West End Neighborhood</w:t>
      </w:r>
      <w:bookmarkEnd w:id="6"/>
      <w:r w:rsidRPr="00500177">
        <w:rPr>
          <w:i/>
          <w:iCs/>
        </w:rPr>
        <w:t>,</w:t>
      </w:r>
      <w:r w:rsidRPr="00500177">
        <w:t xml:space="preserve"> p 43, Pub. 1992 by the Hillsboro-West End Neighborhood Association.</w:t>
      </w:r>
      <w:r w:rsidR="00A44D6B">
        <w:rPr>
          <w:rStyle w:val="FootnoteReference"/>
        </w:rPr>
        <w:footnoteReference w:id="24"/>
      </w:r>
    </w:p>
    <w:p w14:paraId="48D4F084" w14:textId="77777777" w:rsidR="00A44D6B" w:rsidRDefault="00A44D6B" w:rsidP="00015630">
      <w:pPr>
        <w:rPr>
          <w:b/>
          <w:bCs/>
        </w:rPr>
      </w:pPr>
    </w:p>
    <w:p w14:paraId="7B320239" w14:textId="40C10B22" w:rsidR="00015630" w:rsidRPr="00500177" w:rsidRDefault="00015630" w:rsidP="00015630">
      <w:pPr>
        <w:rPr>
          <w:b/>
          <w:bCs/>
        </w:rPr>
      </w:pPr>
      <w:r w:rsidRPr="00500177">
        <w:rPr>
          <w:b/>
          <w:bCs/>
        </w:rPr>
        <w:lastRenderedPageBreak/>
        <w:t>Toll House #2 on Hillsboro Pike – Brentwood/Beechville</w:t>
      </w:r>
    </w:p>
    <w:p w14:paraId="488C3CF7" w14:textId="4BA271DF" w:rsidR="00015630" w:rsidRPr="00500177" w:rsidRDefault="00015630" w:rsidP="00015630">
      <w:r w:rsidRPr="00500177">
        <w:t>The location of the toll house and turnpike in the area seems to have moved from time to time to various buildings and establishments between 1848 and 1901</w:t>
      </w:r>
      <w:r w:rsidR="0091485F" w:rsidRPr="00500177">
        <w:t xml:space="preserve">. </w:t>
      </w:r>
      <w:r w:rsidRPr="00500177">
        <w:t>There is an 1878 map of Williamson County published by D. G. Beers &amp; Company which marks the location of the toll house as on the western side of Hillsboro Pike just south of the Little Harpeth River</w:t>
      </w:r>
      <w:r w:rsidR="0091485F" w:rsidRPr="00500177">
        <w:t xml:space="preserve">. </w:t>
      </w:r>
    </w:p>
    <w:p w14:paraId="470BBE1A" w14:textId="2C1BD7A3" w:rsidR="00015630" w:rsidRPr="00500177" w:rsidRDefault="00015630" w:rsidP="00015630">
      <w:pPr>
        <w:jc w:val="center"/>
      </w:pPr>
      <w:r w:rsidRPr="00500177">
        <w:rPr>
          <w:noProof/>
        </w:rPr>
        <w:drawing>
          <wp:inline distT="0" distB="0" distL="0" distR="0" wp14:anchorId="42FFB510" wp14:editId="0E2E788B">
            <wp:extent cx="3790950" cy="3701846"/>
            <wp:effectExtent l="0" t="0" r="0" b="0"/>
            <wp:docPr id="767426902" name="Picture 1" descr="A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26902" name="Picture 1" descr="A map with a blue circ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02809" cy="3713426"/>
                    </a:xfrm>
                    <a:prstGeom prst="rect">
                      <a:avLst/>
                    </a:prstGeom>
                  </pic:spPr>
                </pic:pic>
              </a:graphicData>
            </a:graphic>
          </wp:inline>
        </w:drawing>
      </w:r>
      <w:r w:rsidR="00A44D6B">
        <w:rPr>
          <w:rStyle w:val="FootnoteReference"/>
        </w:rPr>
        <w:footnoteReference w:id="25"/>
      </w:r>
    </w:p>
    <w:p w14:paraId="2888B447" w14:textId="77777777" w:rsidR="00015630" w:rsidRPr="00500177" w:rsidRDefault="00015630" w:rsidP="00015630">
      <w:pPr>
        <w:jc w:val="center"/>
      </w:pPr>
    </w:p>
    <w:p w14:paraId="1F78D08D" w14:textId="78736535" w:rsidR="00015630" w:rsidRPr="00500177" w:rsidRDefault="00015630" w:rsidP="00015630">
      <w:r w:rsidRPr="00500177">
        <w:t>On the map there is also noted a Post Office (“P. O.”) and Blacksmith Shop (“B. S. Sh.”) which is on the eastern side of Hillsboro Pike just north of Beech Creek</w:t>
      </w:r>
      <w:r w:rsidR="0091485F" w:rsidRPr="00500177">
        <w:t xml:space="preserve">. </w:t>
      </w:r>
    </w:p>
    <w:p w14:paraId="78E57302" w14:textId="2D5D6C3C" w:rsidR="00015630" w:rsidRPr="00500177" w:rsidRDefault="00015630" w:rsidP="00015630">
      <w:pPr>
        <w:ind w:left="720"/>
      </w:pPr>
      <w:r w:rsidRPr="00500177">
        <w:t>“The blacksmith shop is said to have had the post office cubbies on one wall</w:t>
      </w:r>
      <w:r w:rsidR="0091485F" w:rsidRPr="00500177">
        <w:t xml:space="preserve">. </w:t>
      </w:r>
      <w:r w:rsidRPr="00500177">
        <w:t>If so, we can locate it on the 1878 map as northeast and close to the junction of Hillsboro and Beech Creek roads. It also had the pole for the toll road for a time.” Lee, Sara. R</w:t>
      </w:r>
      <w:r w:rsidRPr="00500177">
        <w:rPr>
          <w:i/>
          <w:iCs/>
        </w:rPr>
        <w:t>. Beechville –</w:t>
      </w:r>
      <w:r w:rsidRPr="00500177">
        <w:t xml:space="preserve"> </w:t>
      </w:r>
      <w:r w:rsidRPr="00500177">
        <w:rPr>
          <w:i/>
          <w:iCs/>
        </w:rPr>
        <w:t>Then, Now and In Between</w:t>
      </w:r>
      <w:r w:rsidRPr="00500177">
        <w:t>, p. 112, pub. 2006</w:t>
      </w:r>
    </w:p>
    <w:p w14:paraId="157A0000" w14:textId="5E64C374" w:rsidR="00015630" w:rsidRPr="00E669F8" w:rsidRDefault="00015630" w:rsidP="00015630">
      <w:r w:rsidRPr="00500177">
        <w:t xml:space="preserve">A toll house was located at New Hope Schoolhouse and referred to as the second toll gate on Hillsboro Pike in a </w:t>
      </w:r>
      <w:r w:rsidRPr="00050F96">
        <w:rPr>
          <w:b/>
          <w:bCs/>
          <w:i/>
          <w:iCs/>
        </w:rPr>
        <w:t xml:space="preserve">Nashville Banner article dated July 25, 1896.  </w:t>
      </w:r>
      <w:r w:rsidR="00E669F8">
        <w:t xml:space="preserve">See </w:t>
      </w:r>
      <w:r w:rsidR="003746B4">
        <w:t>section</w:t>
      </w:r>
      <w:r w:rsidR="007C2D82">
        <w:t xml:space="preserve"> of</w:t>
      </w:r>
      <w:r w:rsidR="003746B4">
        <w:t xml:space="preserve"> </w:t>
      </w:r>
      <w:r w:rsidR="00E669F8">
        <w:t xml:space="preserve">page </w:t>
      </w:r>
      <w:proofErr w:type="gramStart"/>
      <w:r w:rsidR="00E669F8">
        <w:t xml:space="preserve">84, </w:t>
      </w:r>
      <w:r w:rsidR="003746B4">
        <w:t xml:space="preserve"> </w:t>
      </w:r>
      <w:r w:rsidR="007C2D82">
        <w:t>of</w:t>
      </w:r>
      <w:proofErr w:type="gramEnd"/>
      <w:r w:rsidR="007C2D82">
        <w:t xml:space="preserve"> </w:t>
      </w:r>
      <w:proofErr w:type="gramStart"/>
      <w:r w:rsidR="007C2D82">
        <w:t xml:space="preserve">this </w:t>
      </w:r>
      <w:r w:rsidR="003746B4">
        <w:t xml:space="preserve"> article</w:t>
      </w:r>
      <w:proofErr w:type="gramEnd"/>
      <w:r w:rsidR="003746B4">
        <w:t xml:space="preserve"> </w:t>
      </w:r>
      <w:r w:rsidR="00E669F8">
        <w:t>inserted below.</w:t>
      </w:r>
    </w:p>
    <w:p w14:paraId="3BF43F5B" w14:textId="3B921A11" w:rsidR="00E645F4" w:rsidRPr="00500177" w:rsidRDefault="004F16B7" w:rsidP="00015630">
      <w:r>
        <w:rPr>
          <w:noProof/>
        </w:rPr>
        <w:lastRenderedPageBreak/>
        <mc:AlternateContent>
          <mc:Choice Requires="wps">
            <w:drawing>
              <wp:anchor distT="0" distB="0" distL="114300" distR="114300" simplePos="0" relativeHeight="251672576" behindDoc="0" locked="0" layoutInCell="1" allowOverlap="1" wp14:anchorId="5261BF48" wp14:editId="129DBD31">
                <wp:simplePos x="0" y="0"/>
                <wp:positionH relativeFrom="column">
                  <wp:posOffset>3644900</wp:posOffset>
                </wp:positionH>
                <wp:positionV relativeFrom="paragraph">
                  <wp:posOffset>1168400</wp:posOffset>
                </wp:positionV>
                <wp:extent cx="1841500" cy="180340"/>
                <wp:effectExtent l="0" t="0" r="6350" b="0"/>
                <wp:wrapNone/>
                <wp:docPr id="824031947" name="Rectangle 6"/>
                <wp:cNvGraphicFramePr/>
                <a:graphic xmlns:a="http://schemas.openxmlformats.org/drawingml/2006/main">
                  <a:graphicData uri="http://schemas.microsoft.com/office/word/2010/wordprocessingShape">
                    <wps:wsp>
                      <wps:cNvSpPr/>
                      <wps:spPr>
                        <a:xfrm>
                          <a:off x="0" y="0"/>
                          <a:ext cx="1841500" cy="18034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7CB06" id="Rectangle 6" o:spid="_x0000_s1026" style="position:absolute;margin-left:287pt;margin-top:92pt;width:145pt;height:1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" fillcolor="white [3201]" stroked="f" strokeweight="1pt"/>
            </w:pict>
          </mc:Fallback>
        </mc:AlternateContent>
      </w:r>
      <w:r w:rsidR="00E645F4">
        <w:rPr>
          <w:noProof/>
        </w:rPr>
        <w:drawing>
          <wp:inline distT="0" distB="0" distL="0" distR="0" wp14:anchorId="3E504557" wp14:editId="5F68C359">
            <wp:extent cx="5943600" cy="1348740"/>
            <wp:effectExtent l="0" t="0" r="0" b="3810"/>
            <wp:docPr id="1019955477" name="Picture 1"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955477" name="Picture 1" descr="A close-up of a newspaper&#10;&#10;Description automatically generated"/>
                    <pic:cNvPicPr>
                      <a:picLocks noChangeAspect="1"/>
                    </pic:cNvPicPr>
                  </pic:nvPicPr>
                  <pic:blipFill>
                    <a:blip r:embed="rId38"/>
                    <a:stretch>
                      <a:fillRect/>
                    </a:stretch>
                  </pic:blipFill>
                  <pic:spPr>
                    <a:xfrm>
                      <a:off x="0" y="0"/>
                      <a:ext cx="5943600" cy="1348740"/>
                    </a:xfrm>
                    <a:prstGeom prst="rect">
                      <a:avLst/>
                    </a:prstGeom>
                  </pic:spPr>
                </pic:pic>
              </a:graphicData>
            </a:graphic>
          </wp:inline>
        </w:drawing>
      </w:r>
    </w:p>
    <w:p w14:paraId="045EC59D" w14:textId="1CBDE1F4" w:rsidR="00015630" w:rsidRPr="00500177" w:rsidRDefault="00015630" w:rsidP="00015630">
      <w:pPr>
        <w:jc w:val="center"/>
      </w:pPr>
      <w:r w:rsidRPr="00500177">
        <w:rPr>
          <w:noProof/>
        </w:rPr>
        <w:drawing>
          <wp:inline distT="0" distB="0" distL="0" distR="0" wp14:anchorId="236CA174" wp14:editId="197A91A5">
            <wp:extent cx="2924175" cy="2630821"/>
            <wp:effectExtent l="0" t="0" r="0" b="0"/>
            <wp:docPr id="222669929" name="Picture 2"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69929" name="Picture 2" descr="A close-up of a newspap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6863" cy="2651233"/>
                    </a:xfrm>
                    <a:prstGeom prst="rect">
                      <a:avLst/>
                    </a:prstGeom>
                  </pic:spPr>
                </pic:pic>
              </a:graphicData>
            </a:graphic>
          </wp:inline>
        </w:drawing>
      </w:r>
      <w:r w:rsidR="00A44D6B">
        <w:rPr>
          <w:rStyle w:val="FootnoteReference"/>
        </w:rPr>
        <w:footnoteReference w:id="26"/>
      </w:r>
    </w:p>
    <w:p w14:paraId="3746A334" w14:textId="5CF0D868" w:rsidR="00015630" w:rsidRPr="00500177" w:rsidRDefault="00015630" w:rsidP="00015630">
      <w:r w:rsidRPr="00500177">
        <w:t>In another Nashville Banner article dated May 11, 1906, the New Hope Schoolhouse was located “eleven miles on Hillsboro Pike”</w:t>
      </w:r>
      <w:r w:rsidR="0091485F" w:rsidRPr="00500177">
        <w:t xml:space="preserve">. </w:t>
      </w:r>
      <w:r w:rsidRPr="00500177">
        <w:t>This was a common way to describe the location around the intersection of Hillsboro Pike and Old Hickory Boulevard and further confirms the general location of the toll house back in 1896.</w:t>
      </w:r>
    </w:p>
    <w:p w14:paraId="2BEFDE0E" w14:textId="77777777" w:rsidR="00015630" w:rsidRPr="00500177" w:rsidRDefault="00015630" w:rsidP="00015630">
      <w:pPr>
        <w:ind w:left="720"/>
      </w:pPr>
      <w:r w:rsidRPr="00500177">
        <w:t xml:space="preserve">“The area near the Little Harpeth River was the site of one toll gate for many years although the precise site may have changed from store to store as could be arranged with the storekeepers.  Gates might be out of the immediate area.  Local historians say that at various times one gate was at Yeargan’s Store (around the corner on what is now Old Hillsboro Road), one at the store near Beech Creek (Tucker’s Store in 1930), and one on the hill south of Otter Creek Road.”  </w:t>
      </w:r>
      <w:bookmarkStart w:id="7" w:name="_Hlk171346123"/>
      <w:r w:rsidRPr="00500177">
        <w:t>Lee, Sara. R</w:t>
      </w:r>
      <w:r w:rsidRPr="00500177">
        <w:rPr>
          <w:i/>
          <w:iCs/>
        </w:rPr>
        <w:t>. Beechville –</w:t>
      </w:r>
      <w:r w:rsidRPr="00500177">
        <w:t xml:space="preserve"> </w:t>
      </w:r>
      <w:r w:rsidRPr="00500177">
        <w:rPr>
          <w:i/>
          <w:iCs/>
        </w:rPr>
        <w:t>Then, Now and In Between</w:t>
      </w:r>
      <w:r w:rsidRPr="00500177">
        <w:t>, p. 60, pub. 2006</w:t>
      </w:r>
    </w:p>
    <w:bookmarkEnd w:id="7"/>
    <w:p w14:paraId="2C268299" w14:textId="77777777" w:rsidR="00015630" w:rsidRDefault="00015630" w:rsidP="00015630">
      <w:pPr>
        <w:ind w:left="720" w:hanging="720"/>
      </w:pPr>
      <w:r w:rsidRPr="00500177">
        <w:tab/>
        <w:t xml:space="preserve">“For example, one acre of land owned by M.T. Byrn on the east side of the pike was known as “Toll gate side No. 2, on the Nashville and Hillsborough Turnpike”. Lee, Sara. R. </w:t>
      </w:r>
      <w:r w:rsidRPr="00500177">
        <w:rPr>
          <w:i/>
          <w:iCs/>
        </w:rPr>
        <w:t>Beechville – Then, Now and In Between</w:t>
      </w:r>
      <w:r w:rsidRPr="00500177">
        <w:t>, p. 61, pub. 2006</w:t>
      </w:r>
    </w:p>
    <w:p w14:paraId="12B38BC4" w14:textId="77777777" w:rsidR="002162CF" w:rsidRDefault="002162CF" w:rsidP="007577B8"/>
    <w:p w14:paraId="2964F560" w14:textId="77777777" w:rsidR="002162CF" w:rsidRDefault="002162CF" w:rsidP="007577B8"/>
    <w:p w14:paraId="2B04C92F" w14:textId="0D058FA9" w:rsidR="007577B8" w:rsidRDefault="007577B8" w:rsidP="007577B8">
      <w:r w:rsidRPr="007577B8">
        <w:lastRenderedPageBreak/>
        <w:t>Below is a photo of the old tollhouse when it was located near Otter Creek Road just north of the Williamson County line.  We don’t have any photos of the tollhouses when they were in the Brentwood city limits. But this</w:t>
      </w:r>
      <w:r>
        <w:t xml:space="preserve"> photo, provided by Rick Warwick,</w:t>
      </w:r>
      <w:r w:rsidRPr="007577B8">
        <w:t xml:space="preserve"> gives an idea of what they </w:t>
      </w:r>
      <w:r w:rsidR="002162CF" w:rsidRPr="007577B8">
        <w:t>and Hillsboro</w:t>
      </w:r>
      <w:r w:rsidRPr="007577B8">
        <w:t xml:space="preserve"> Pike was like in 1923.  This is the view looking north.</w:t>
      </w:r>
    </w:p>
    <w:p w14:paraId="2C01F43D" w14:textId="77777777" w:rsidR="002162CF" w:rsidRPr="007577B8" w:rsidRDefault="002162CF" w:rsidP="007577B8"/>
    <w:p w14:paraId="2F893808" w14:textId="77777777" w:rsidR="007577B8" w:rsidRDefault="007577B8" w:rsidP="007577B8">
      <w:pPr>
        <w:pStyle w:val="NormalWeb"/>
      </w:pPr>
      <w:r>
        <w:rPr>
          <w:noProof/>
        </w:rPr>
        <w:drawing>
          <wp:inline distT="0" distB="0" distL="0" distR="0" wp14:anchorId="3E374487" wp14:editId="21263972">
            <wp:extent cx="5998349" cy="4295554"/>
            <wp:effectExtent l="0" t="0" r="2540" b="0"/>
            <wp:docPr id="117939721" name="Picture 1" descr="A house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39721" name="Picture 1" descr="A house on the side of a road&#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329" r="7729" b="11952"/>
                    <a:stretch/>
                  </pic:blipFill>
                  <pic:spPr bwMode="auto">
                    <a:xfrm>
                      <a:off x="0" y="0"/>
                      <a:ext cx="6057676" cy="4338039"/>
                    </a:xfrm>
                    <a:prstGeom prst="rect">
                      <a:avLst/>
                    </a:prstGeom>
                    <a:noFill/>
                    <a:ln>
                      <a:noFill/>
                    </a:ln>
                    <a:extLst>
                      <a:ext uri="{53640926-AAD7-44D8-BBD7-CCE9431645EC}">
                        <a14:shadowObscured xmlns:a14="http://schemas.microsoft.com/office/drawing/2010/main"/>
                      </a:ext>
                    </a:extLst>
                  </pic:spPr>
                </pic:pic>
              </a:graphicData>
            </a:graphic>
          </wp:inline>
        </w:drawing>
      </w:r>
    </w:p>
    <w:p w14:paraId="176CFF7F" w14:textId="77777777" w:rsidR="007577B8" w:rsidRDefault="007577B8" w:rsidP="007577B8">
      <w:pPr>
        <w:pStyle w:val="NormalWeb"/>
      </w:pPr>
    </w:p>
    <w:p w14:paraId="48AF056F" w14:textId="77777777" w:rsidR="007577B8" w:rsidRDefault="007577B8" w:rsidP="007577B8">
      <w:pPr>
        <w:pStyle w:val="NormalWeb"/>
      </w:pPr>
    </w:p>
    <w:p w14:paraId="55DA721F" w14:textId="77777777" w:rsidR="007577B8" w:rsidRDefault="007577B8" w:rsidP="007577B8">
      <w:pPr>
        <w:pStyle w:val="NormalWeb"/>
      </w:pPr>
    </w:p>
    <w:p w14:paraId="48494138" w14:textId="77777777" w:rsidR="007577B8" w:rsidRDefault="007577B8" w:rsidP="007577B8">
      <w:pPr>
        <w:pStyle w:val="NormalWeb"/>
      </w:pPr>
    </w:p>
    <w:p w14:paraId="6C754348" w14:textId="77777777" w:rsidR="007577B8" w:rsidRDefault="007577B8" w:rsidP="007577B8">
      <w:pPr>
        <w:pStyle w:val="NormalWeb"/>
      </w:pPr>
    </w:p>
    <w:p w14:paraId="32A1C840" w14:textId="77777777" w:rsidR="007577B8" w:rsidRDefault="007577B8" w:rsidP="007577B8">
      <w:pPr>
        <w:pStyle w:val="NormalWeb"/>
      </w:pPr>
    </w:p>
    <w:p w14:paraId="7A72ED6A" w14:textId="77777777" w:rsidR="007577B8" w:rsidRDefault="007577B8" w:rsidP="007577B8">
      <w:pPr>
        <w:pStyle w:val="NormalWeb"/>
      </w:pPr>
    </w:p>
    <w:p w14:paraId="77381D11" w14:textId="77777777" w:rsidR="007577B8" w:rsidRPr="00500177" w:rsidRDefault="007577B8" w:rsidP="00015630">
      <w:pPr>
        <w:ind w:left="720" w:hanging="720"/>
      </w:pPr>
    </w:p>
    <w:p w14:paraId="5C6CF44F" w14:textId="32027E8D" w:rsidR="00015630" w:rsidRPr="00500177" w:rsidRDefault="00015630" w:rsidP="00015630">
      <w:pPr>
        <w:jc w:val="center"/>
      </w:pPr>
      <w:r w:rsidRPr="00500177">
        <w:rPr>
          <w:noProof/>
        </w:rPr>
        <w:drawing>
          <wp:inline distT="0" distB="0" distL="0" distR="0" wp14:anchorId="0E322AC1" wp14:editId="27D323DF">
            <wp:extent cx="3457575" cy="2593181"/>
            <wp:effectExtent l="0" t="0" r="0" b="0"/>
            <wp:docPr id="1301776850" name="Picture 5"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76850" name="Picture 5" descr="A sign with text on i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468210" cy="2601157"/>
                    </a:xfrm>
                    <a:prstGeom prst="rect">
                      <a:avLst/>
                    </a:prstGeom>
                  </pic:spPr>
                </pic:pic>
              </a:graphicData>
            </a:graphic>
          </wp:inline>
        </w:drawing>
      </w:r>
      <w:r w:rsidR="00A44D6B">
        <w:rPr>
          <w:rStyle w:val="FootnoteReference"/>
        </w:rPr>
        <w:footnoteReference w:id="27"/>
      </w:r>
    </w:p>
    <w:p w14:paraId="5AE55489" w14:textId="77777777" w:rsidR="00015630" w:rsidRPr="00500177" w:rsidRDefault="00015630" w:rsidP="00015630">
      <w:pPr>
        <w:jc w:val="center"/>
      </w:pPr>
    </w:p>
    <w:p w14:paraId="2AE903CE" w14:textId="77777777" w:rsidR="00015630" w:rsidRPr="00500177" w:rsidRDefault="00015630" w:rsidP="00015630">
      <w:pPr>
        <w:rPr>
          <w:b/>
          <w:bCs/>
        </w:rPr>
      </w:pPr>
      <w:r w:rsidRPr="00500177">
        <w:rPr>
          <w:b/>
          <w:bCs/>
        </w:rPr>
        <w:t>Hillsboro Pike During the Civil War</w:t>
      </w:r>
    </w:p>
    <w:p w14:paraId="4843CF3A" w14:textId="1E0E8A3A" w:rsidR="00015630" w:rsidRPr="00500177" w:rsidRDefault="00015630" w:rsidP="00015630">
      <w:r w:rsidRPr="00500177">
        <w:t>The war caused much damage to the Hillsboro Pike, especially during two events, Confederate General Forrest’s raid of Brentwood and retreating forces after the Battle of Nashville</w:t>
      </w:r>
      <w:r w:rsidR="0091485F" w:rsidRPr="00500177">
        <w:t xml:space="preserve">. </w:t>
      </w:r>
    </w:p>
    <w:p w14:paraId="6C71B24B" w14:textId="77777777" w:rsidR="00015630" w:rsidRPr="00500177" w:rsidRDefault="00015630" w:rsidP="00015630">
      <w:pPr>
        <w:ind w:left="720"/>
      </w:pPr>
      <w:r w:rsidRPr="00500177">
        <w:t>“In March 1863, Nathan Bedford Forrest led his raiders south along the Beechville section of the turnpike to return to Spring Hill after the successful raid at Brentwood.  Among the captured supplies were new issues of rifles and fresh ammunition, which made the wagons especially heavy even though these supplies were most welcome.  Forrest had also taken prisoner seven hundred fifty men and thirty-five officers whom he was marching back along with his cavalry raiders.  Forrest’s passage was at least orderly.  The retreat from the Battle of Nashville, in December 1864, was a terrible blow to the already disintegrating road.  Galloping horses, hundreds of men fleeing without order, wagons and some artillery pieces crowded the road in chaotic fashion for hours on end through a rainy night.  However uneven and rut marked the road may have been beforehand, it was much worse mud and gravel mess afterward.”  Lee, Sara. R</w:t>
      </w:r>
      <w:r w:rsidRPr="00500177">
        <w:rPr>
          <w:i/>
          <w:iCs/>
        </w:rPr>
        <w:t>. Beechville –</w:t>
      </w:r>
      <w:r w:rsidRPr="00500177">
        <w:t xml:space="preserve"> </w:t>
      </w:r>
      <w:r w:rsidRPr="00500177">
        <w:rPr>
          <w:i/>
          <w:iCs/>
        </w:rPr>
        <w:t>Then, Now and In Between</w:t>
      </w:r>
      <w:r w:rsidRPr="00500177">
        <w:t>, p. 61, pub. 2006</w:t>
      </w:r>
    </w:p>
    <w:p w14:paraId="60D1D95C" w14:textId="77777777" w:rsidR="00015630" w:rsidRPr="00500177" w:rsidRDefault="00015630" w:rsidP="00015630">
      <w:pPr>
        <w:ind w:left="720"/>
      </w:pPr>
    </w:p>
    <w:p w14:paraId="6D8C90D6" w14:textId="77777777" w:rsidR="00015630" w:rsidRPr="00500177" w:rsidRDefault="00015630" w:rsidP="00015630">
      <w:pPr>
        <w:ind w:left="720"/>
        <w:jc w:val="center"/>
      </w:pPr>
      <w:r w:rsidRPr="00500177">
        <w:rPr>
          <w:noProof/>
        </w:rPr>
        <w:lastRenderedPageBreak/>
        <w:drawing>
          <wp:inline distT="0" distB="0" distL="0" distR="0" wp14:anchorId="2D77760D" wp14:editId="2F50E9C1">
            <wp:extent cx="3096912" cy="2066925"/>
            <wp:effectExtent l="0" t="0" r="8255" b="0"/>
            <wp:docPr id="1061681311" name="Picture 2" descr="A news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81311" name="Picture 2" descr="A newspaper with text on i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19923" cy="2082283"/>
                    </a:xfrm>
                    <a:prstGeom prst="rect">
                      <a:avLst/>
                    </a:prstGeom>
                  </pic:spPr>
                </pic:pic>
              </a:graphicData>
            </a:graphic>
          </wp:inline>
        </w:drawing>
      </w:r>
    </w:p>
    <w:p w14:paraId="449D4998" w14:textId="51ED11A3" w:rsidR="00015630" w:rsidRPr="00500177" w:rsidRDefault="00015630" w:rsidP="00015630">
      <w:pPr>
        <w:ind w:left="720"/>
        <w:jc w:val="center"/>
      </w:pPr>
      <w:r w:rsidRPr="00500177">
        <w:t>Excerpt from the Fayetteville Observer, April 2, 1863, describing the raid of General Forrest and the items brought down the Hillsboro Pike</w:t>
      </w:r>
      <w:r w:rsidR="00A44D6B">
        <w:rPr>
          <w:rStyle w:val="FootnoteReference"/>
        </w:rPr>
        <w:footnoteReference w:id="28"/>
      </w:r>
    </w:p>
    <w:p w14:paraId="611D1CC4" w14:textId="77777777" w:rsidR="00015630" w:rsidRPr="00500177" w:rsidRDefault="00015630" w:rsidP="00015630">
      <w:pPr>
        <w:ind w:left="720"/>
        <w:jc w:val="center"/>
      </w:pPr>
    </w:p>
    <w:p w14:paraId="34E56F29" w14:textId="77777777" w:rsidR="00015630" w:rsidRPr="00500177" w:rsidRDefault="00015630" w:rsidP="00015630">
      <w:pPr>
        <w:ind w:left="720"/>
        <w:jc w:val="center"/>
      </w:pPr>
      <w:r w:rsidRPr="00500177">
        <w:rPr>
          <w:noProof/>
        </w:rPr>
        <w:drawing>
          <wp:inline distT="0" distB="0" distL="0" distR="0" wp14:anchorId="0FB4537F" wp14:editId="13F3F7AC">
            <wp:extent cx="3638550" cy="1544051"/>
            <wp:effectExtent l="0" t="0" r="0" b="0"/>
            <wp:docPr id="2063828227" name="Picture 3"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28227" name="Picture 3" descr="A close up of a tex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3679857" cy="1561580"/>
                    </a:xfrm>
                    <a:prstGeom prst="rect">
                      <a:avLst/>
                    </a:prstGeom>
                  </pic:spPr>
                </pic:pic>
              </a:graphicData>
            </a:graphic>
          </wp:inline>
        </w:drawing>
      </w:r>
    </w:p>
    <w:p w14:paraId="60E63735" w14:textId="2C6BFC86" w:rsidR="00015630" w:rsidRPr="00500177" w:rsidRDefault="00015630" w:rsidP="00015630">
      <w:pPr>
        <w:ind w:left="720"/>
        <w:jc w:val="center"/>
      </w:pPr>
      <w:r w:rsidRPr="00500177">
        <w:t>Excerpt from the Nashville Daily Union, December 17, 1864, describing the retreat from Nashville down Hillsboro Pike</w:t>
      </w:r>
      <w:r w:rsidR="00A44D6B">
        <w:rPr>
          <w:rStyle w:val="FootnoteReference"/>
        </w:rPr>
        <w:footnoteReference w:id="29"/>
      </w:r>
    </w:p>
    <w:p w14:paraId="7AE0D8BF" w14:textId="77777777" w:rsidR="00015630" w:rsidRPr="00500177" w:rsidRDefault="00015630" w:rsidP="00015630">
      <w:pPr>
        <w:ind w:left="720"/>
        <w:jc w:val="center"/>
      </w:pPr>
    </w:p>
    <w:p w14:paraId="270B9AFC" w14:textId="77777777" w:rsidR="003F0AB8" w:rsidRPr="008D1B56" w:rsidRDefault="003F0AB8" w:rsidP="003F0AB8">
      <w:pPr>
        <w:rPr>
          <w:b/>
          <w:bCs/>
        </w:rPr>
      </w:pPr>
      <w:r w:rsidRPr="008D1B56">
        <w:rPr>
          <w:b/>
          <w:bCs/>
        </w:rPr>
        <w:t>2.6 Liberty Road. Its evolution and contiguity</w:t>
      </w:r>
    </w:p>
    <w:p w14:paraId="03457FCE" w14:textId="024C0C20" w:rsidR="003F0AB8" w:rsidRPr="00BF525F" w:rsidRDefault="003F0AB8" w:rsidP="003F0AB8">
      <w:r w:rsidRPr="00BF525F">
        <w:t>In the early days settlers needed wagon paths, roads and eventually</w:t>
      </w:r>
      <w:r w:rsidR="00E669F8">
        <w:t>,</w:t>
      </w:r>
      <w:r w:rsidRPr="00BF525F">
        <w:t xml:space="preserve"> turnpikes.  Some roads started with one name and, over time, were renamed or had multiple names.  Some went through an evolution as one roa</w:t>
      </w:r>
      <w:r w:rsidR="00E669F8">
        <w:t>d</w:t>
      </w:r>
      <w:r w:rsidRPr="00BF525F">
        <w:t xml:space="preserve"> subsumed another.  As the authors were doing research, we were curious about the Liberty Meeting Road, the Liberty Road, the Liberty Pike, the Harvey Pike and the Franklin and Nolensville Turnpike.  Were they all the same or somehow connected?  What follows may initially appear as an attempt to confuse the reader.  However, reading through may provide some insight into what was going on throughout the 19th century and beginning of the 20th century as our roads and pikes were built.</w:t>
      </w:r>
    </w:p>
    <w:p w14:paraId="1C44B58A" w14:textId="460A15A2" w:rsidR="003F0AB8" w:rsidRPr="00BF525F" w:rsidRDefault="003F0AB8" w:rsidP="003F0AB8">
      <w:r w:rsidRPr="00BF525F">
        <w:t xml:space="preserve">The following account was contributed by Rick Warwick, the Williamson County Historian. It’s intriguing information that warranted further research. We hope that readers might add to our </w:t>
      </w:r>
      <w:r w:rsidRPr="00BF525F">
        <w:lastRenderedPageBreak/>
        <w:t>knowledge. We are not sure if it eventually became a toll road, ergo, turnpike. Nevertheless, we are pleased to share the following.</w:t>
      </w:r>
    </w:p>
    <w:p w14:paraId="12F52F5A" w14:textId="77777777" w:rsidR="003F0AB8" w:rsidRPr="00BF525F" w:rsidRDefault="003F0AB8" w:rsidP="003F0AB8">
      <w:r w:rsidRPr="00BF525F">
        <w:t xml:space="preserve">“The Liberty Road went to Liberty Methodist Church on Concord Road, through what is today Cool Springs, and the Franklin and Nolensville started on the Liberty </w:t>
      </w:r>
      <w:r w:rsidRPr="00BF525F">
        <w:rPr>
          <w:i/>
          <w:iCs/>
        </w:rPr>
        <w:t>(road)</w:t>
      </w:r>
      <w:r w:rsidRPr="00BF525F">
        <w:t xml:space="preserve"> Pike but went further east to Nolensville. In the October Term 1860 Chancery Court (page 183) you will find James Park vs. The Franklin Mayor and Alderman case. “In October 1859, Franklin Mayor and Alderman passed a resolution to subscribe to build one- and one-half miles of turnpike on each of the following named roads: The Murfreesboro Road, The Liberty Road, and the Smith’s Spring Road to be built in three years.” On 29th November 1859, the city entered into an agreement with Liberty Turnpike directors- Daniel B. Cliffe, Robert B. Carothers, Thomas Buchanan, Lewis Cook, Robert Buchanan, W.H.S. Hill, John W. Harvey, Henry J. Walker, John Crockett, Alpheus Truett, and John H. Poynor to take stock in the company in return for building the 1 ½ mile road. James Park &amp; others, city citizens, question the legality. They question the need since Franklin already has five turnpikes i.e., Franklin &amp; Nashville, Franklin &amp; Lewisburg, Franklin &amp; Columbia, Carter’s Creek, Leiper’s Fork turnpikes, and the railroad. C.F. Wall made a motion-Aldermen Wall, Wells, Cliffe, Morton, and Hays voted yes. Dr. D.B. Cliffe was called into question because of a conflict of interest. Mayor C.F. Wall was also questioned because he owns land on the Smith’s Spring Turnpike. The chancellor issued an injunction on March 20, 1860, to stop Franklin from building for the purpose of building the roads. </w:t>
      </w:r>
    </w:p>
    <w:p w14:paraId="63264D5C" w14:textId="77777777" w:rsidR="003F0AB8" w:rsidRDefault="003F0AB8" w:rsidP="003F0AB8">
      <w:r w:rsidRPr="00BF525F">
        <w:t>A state law was enacted allowing Franklin to own stock in turnpike companies, no more than 10%, with the approval of a majority of voters. The Liberty “Pike” went to the Boling Springs Academy on Harpeth Turnpike (aka Wilson Pike) and extended on to the north of Nolensville in the direction of the Liberty Meeting House. The Franklin and Nolensville Turnpike seems to have been organized July 25, 1905, with J.T. Helm, H.G. Roberts, J.H. Parks, G.M. King, J.G. Vaden, James Hodge, F. Barnett, W.A. Jordon and N.W. Warren with J.A. Pierce, president.”</w:t>
      </w:r>
    </w:p>
    <w:p w14:paraId="3F33E5D4" w14:textId="77777777" w:rsidR="008D1B56" w:rsidRDefault="008D1B56" w:rsidP="008D1B56">
      <w:r>
        <w:t>Rick offered one more topic as he provided a 1935 map of the Tennessee Electric</w:t>
      </w:r>
      <w:r w:rsidRPr="00AC4AC0">
        <w:t xml:space="preserve"> Power Company’s service area</w:t>
      </w:r>
      <w:r>
        <w:t xml:space="preserve"> of</w:t>
      </w:r>
      <w:r w:rsidRPr="00AC4AC0">
        <w:t xml:space="preserve"> Brentwood</w:t>
      </w:r>
      <w:r>
        <w:t xml:space="preserve">. </w:t>
      </w:r>
      <w:r w:rsidRPr="00AC4AC0">
        <w:t xml:space="preserve"> it shows the road leading to Brentwood School at Johnson Chapel Methodist Church as </w:t>
      </w:r>
      <w:r>
        <w:t xml:space="preserve">the </w:t>
      </w:r>
      <w:r w:rsidRPr="0044039A">
        <w:rPr>
          <w:b/>
          <w:bCs/>
        </w:rPr>
        <w:t>Vaughn Pike</w:t>
      </w:r>
      <w:r>
        <w:t>.  This is Maryland Way, today.</w:t>
      </w:r>
    </w:p>
    <w:p w14:paraId="4F72AF11" w14:textId="0BECC331" w:rsidR="003F0AB8" w:rsidRPr="00BF525F" w:rsidRDefault="003F0AB8" w:rsidP="003F0AB8">
      <w:r w:rsidRPr="008D1B56">
        <w:rPr>
          <w:b/>
          <w:bCs/>
        </w:rPr>
        <w:t>2.6.1 Further Research</w:t>
      </w:r>
      <w:r w:rsidRPr="00BF525F">
        <w:t>.  Continuing to unravel the historic trail of events</w:t>
      </w:r>
      <w:r w:rsidR="00E669F8">
        <w:t>,</w:t>
      </w:r>
      <w:r w:rsidRPr="00BF525F">
        <w:t xml:space="preserve"> the authors obtained further information as follows.</w:t>
      </w:r>
    </w:p>
    <w:p w14:paraId="7DB3078C" w14:textId="62A8FE7A" w:rsidR="003F0AB8" w:rsidRPr="00BF525F" w:rsidRDefault="003F0AB8" w:rsidP="003F0AB8">
      <w:pPr>
        <w:rPr>
          <w:i/>
          <w:iCs/>
        </w:rPr>
      </w:pPr>
      <w:r w:rsidRPr="00BF525F">
        <w:t>In 1880</w:t>
      </w:r>
      <w:r w:rsidR="008D1B56">
        <w:t>,</w:t>
      </w:r>
      <w:r w:rsidRPr="00BF525F">
        <w:t xml:space="preserve"> </w:t>
      </w:r>
      <w:r w:rsidR="008D1B56">
        <w:t xml:space="preserve">segments </w:t>
      </w:r>
      <w:r w:rsidRPr="00BF525F">
        <w:t>of the old Liberty Meeting House road became part of the Franklin and Nolensville Turnpike.  Although a part of the Franklin and Nolensville Turnpike it was often known as Liberty Pike or Harvey Pike. None of this turnpike roadway is located in Brentwood.  The roads in Brentwood that had been known as Liberty Meeting House road or, simply, Liberty Road started taking on other names such as Cox Road (Now Moore’s Lane) by the late 1800s. The Franklin and Nolensville Turnpike started at Franklin Pike near the Alpheus Truett property (see maps below), probably using the old Liberty Road until it connected with an old wagon road that went to the Harpeth Turnpike near Joseph Wilson’s property. The Pike did not continue to follow the northeasterly direction of the original Liberty Meeting House Road towards Brentwood that passed in front of Boiling Spring Academy. What appears to be the roadway they followed can be seen on the 1878 Beers map, below, as dashed lines.  This road is listed on maps today as Liberty Pike from Franklin Road to Wilson Pike. In 1892 property was purchased for a toll</w:t>
      </w:r>
      <w:r w:rsidR="00E669F8">
        <w:t>-</w:t>
      </w:r>
      <w:r w:rsidRPr="00BF525F">
        <w:t>gate.  The charter specified that two miles of roadway had to be completed before erecting a toll</w:t>
      </w:r>
      <w:r w:rsidR="00E669F8">
        <w:t>-</w:t>
      </w:r>
      <w:r w:rsidRPr="00BF525F">
        <w:t xml:space="preserve">gate. It is not known if there </w:t>
      </w:r>
      <w:r w:rsidRPr="00BF525F">
        <w:lastRenderedPageBreak/>
        <w:t>were any other toll</w:t>
      </w:r>
      <w:r w:rsidR="00E669F8">
        <w:t>-</w:t>
      </w:r>
      <w:r w:rsidRPr="00BF525F">
        <w:t xml:space="preserve">gates before this. In 1919 the road was given to the </w:t>
      </w:r>
      <w:proofErr w:type="gramStart"/>
      <w:r w:rsidRPr="00BF525F">
        <w:t>County</w:t>
      </w:r>
      <w:proofErr w:type="gramEnd"/>
      <w:r w:rsidRPr="00BF525F">
        <w:t xml:space="preserve"> and the one toll</w:t>
      </w:r>
      <w:r w:rsidR="00E669F8">
        <w:t>-</w:t>
      </w:r>
      <w:r w:rsidRPr="00BF525F">
        <w:t xml:space="preserve">gate property was sold to James Bethurum. </w:t>
      </w:r>
      <w:r w:rsidRPr="00BF525F">
        <w:rPr>
          <w:i/>
          <w:iCs/>
        </w:rPr>
        <w:t xml:space="preserve">Both maps below </w:t>
      </w:r>
      <w:r w:rsidR="00E669F8">
        <w:rPr>
          <w:i/>
          <w:iCs/>
        </w:rPr>
        <w:t>are</w:t>
      </w:r>
      <w:r w:rsidRPr="00BF525F">
        <w:rPr>
          <w:i/>
          <w:iCs/>
        </w:rPr>
        <w:t xml:space="preserve"> from the Tennessee State Library and Archives, digital library </w:t>
      </w:r>
    </w:p>
    <w:p w14:paraId="0CFA81C3" w14:textId="77777777" w:rsidR="00C00AE6" w:rsidRDefault="00C00AE6" w:rsidP="003F0AB8">
      <w:pPr>
        <w:pStyle w:val="mb-0"/>
        <w:shd w:val="clear" w:color="auto" w:fill="FFFFFF"/>
        <w:spacing w:before="0" w:beforeAutospacing="0" w:after="0" w:afterAutospacing="0"/>
        <w:rPr>
          <w:rFonts w:asciiTheme="minorHAnsi" w:hAnsiTheme="minorHAnsi" w:cs="Helvetica"/>
          <w:b/>
          <w:bCs/>
          <w:color w:val="2D2D2D"/>
          <w:sz w:val="22"/>
          <w:szCs w:val="22"/>
        </w:rPr>
      </w:pPr>
    </w:p>
    <w:p w14:paraId="1330FB23" w14:textId="77777777" w:rsidR="00C00AE6" w:rsidRDefault="00C00AE6" w:rsidP="003F0AB8">
      <w:pPr>
        <w:pStyle w:val="mb-0"/>
        <w:shd w:val="clear" w:color="auto" w:fill="FFFFFF"/>
        <w:spacing w:before="0" w:beforeAutospacing="0" w:after="0" w:afterAutospacing="0"/>
        <w:rPr>
          <w:rFonts w:asciiTheme="minorHAnsi" w:hAnsiTheme="minorHAnsi" w:cs="Helvetica"/>
          <w:b/>
          <w:bCs/>
          <w:color w:val="2D2D2D"/>
          <w:sz w:val="22"/>
          <w:szCs w:val="22"/>
        </w:rPr>
      </w:pPr>
    </w:p>
    <w:p w14:paraId="58358709" w14:textId="0150C8B8" w:rsidR="003F0AB8" w:rsidRDefault="003F0AB8" w:rsidP="003F0AB8">
      <w:pPr>
        <w:pStyle w:val="mb-0"/>
        <w:shd w:val="clear" w:color="auto" w:fill="FFFFFF"/>
        <w:spacing w:before="0" w:beforeAutospacing="0" w:after="0" w:afterAutospacing="0"/>
        <w:rPr>
          <w:rFonts w:asciiTheme="minorHAnsi" w:hAnsiTheme="minorHAnsi" w:cs="Helvetica"/>
          <w:b/>
          <w:bCs/>
          <w:color w:val="2D2D2D"/>
          <w:sz w:val="22"/>
          <w:szCs w:val="22"/>
        </w:rPr>
      </w:pPr>
      <w:r w:rsidRPr="00BF525F">
        <w:rPr>
          <w:rFonts w:asciiTheme="minorHAnsi" w:hAnsiTheme="minorHAnsi" w:cs="Helvetica"/>
          <w:b/>
          <w:bCs/>
          <w:color w:val="2D2D2D"/>
          <w:sz w:val="22"/>
          <w:szCs w:val="22"/>
        </w:rPr>
        <w:t>1878 Beers map</w:t>
      </w:r>
    </w:p>
    <w:p w14:paraId="37AF5BE9" w14:textId="77777777" w:rsidR="005300E6" w:rsidRDefault="005300E6" w:rsidP="003F0AB8">
      <w:pPr>
        <w:pStyle w:val="mb-0"/>
        <w:shd w:val="clear" w:color="auto" w:fill="FFFFFF"/>
        <w:spacing w:before="0" w:beforeAutospacing="0" w:after="0" w:afterAutospacing="0"/>
        <w:rPr>
          <w:rFonts w:asciiTheme="minorHAnsi" w:hAnsiTheme="minorHAnsi" w:cs="Helvetica"/>
          <w:b/>
          <w:bCs/>
          <w:color w:val="2D2D2D"/>
          <w:sz w:val="22"/>
          <w:szCs w:val="22"/>
        </w:rPr>
      </w:pPr>
    </w:p>
    <w:p w14:paraId="63D8CDBF" w14:textId="77777777" w:rsidR="00C00AE6" w:rsidRPr="00BF525F" w:rsidRDefault="00C00AE6" w:rsidP="003F0AB8">
      <w:pPr>
        <w:pStyle w:val="mb-0"/>
        <w:shd w:val="clear" w:color="auto" w:fill="FFFFFF"/>
        <w:spacing w:before="0" w:beforeAutospacing="0" w:after="0" w:afterAutospacing="0"/>
        <w:rPr>
          <w:rFonts w:asciiTheme="minorHAnsi" w:hAnsiTheme="minorHAnsi" w:cs="Helvetica"/>
          <w:b/>
          <w:bCs/>
          <w:color w:val="2D2D2D"/>
          <w:sz w:val="22"/>
          <w:szCs w:val="22"/>
        </w:rPr>
      </w:pPr>
    </w:p>
    <w:p w14:paraId="188A43CE" w14:textId="77777777" w:rsidR="003F0AB8" w:rsidRPr="00BF525F" w:rsidRDefault="003F0AB8" w:rsidP="003F0AB8">
      <w:pPr>
        <w:pStyle w:val="mb-0"/>
        <w:shd w:val="clear" w:color="auto" w:fill="FFFFFF"/>
        <w:spacing w:before="0" w:beforeAutospacing="0" w:after="0" w:afterAutospacing="0"/>
        <w:rPr>
          <w:rFonts w:asciiTheme="minorHAnsi" w:hAnsiTheme="minorHAnsi" w:cs="Helvetica"/>
          <w:color w:val="2D2D2D"/>
          <w:sz w:val="22"/>
          <w:szCs w:val="22"/>
        </w:rPr>
      </w:pPr>
      <w:r w:rsidRPr="00BF525F">
        <w:rPr>
          <w:rFonts w:asciiTheme="minorHAnsi" w:hAnsiTheme="minorHAnsi"/>
          <w:noProof/>
          <w:sz w:val="22"/>
          <w:szCs w:val="22"/>
        </w:rPr>
        <w:drawing>
          <wp:inline distT="0" distB="0" distL="0" distR="0" wp14:anchorId="367DF7F5" wp14:editId="419E203C">
            <wp:extent cx="6471620" cy="4837813"/>
            <wp:effectExtent l="0" t="0" r="5715" b="1270"/>
            <wp:docPr id="1759758685" name="Picture 3"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58685" name="Picture 3" descr="A close-up of a map&#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05284" cy="4862978"/>
                    </a:xfrm>
                    <a:prstGeom prst="rect">
                      <a:avLst/>
                    </a:prstGeom>
                    <a:noFill/>
                    <a:ln>
                      <a:noFill/>
                    </a:ln>
                  </pic:spPr>
                </pic:pic>
              </a:graphicData>
            </a:graphic>
          </wp:inline>
        </w:drawing>
      </w:r>
    </w:p>
    <w:p w14:paraId="0B580005" w14:textId="77777777" w:rsidR="003F0AB8" w:rsidRPr="00BF525F" w:rsidRDefault="003F0AB8" w:rsidP="003F0AB8">
      <w:pPr>
        <w:pStyle w:val="mb-0"/>
        <w:shd w:val="clear" w:color="auto" w:fill="FFFFFF"/>
        <w:spacing w:before="0" w:beforeAutospacing="0" w:after="0" w:afterAutospacing="0"/>
        <w:rPr>
          <w:rFonts w:asciiTheme="minorHAnsi" w:hAnsiTheme="minorHAnsi" w:cs="Helvetica"/>
          <w:color w:val="2D2D2D"/>
          <w:sz w:val="22"/>
          <w:szCs w:val="22"/>
        </w:rPr>
      </w:pPr>
    </w:p>
    <w:p w14:paraId="4A056C8C" w14:textId="77777777" w:rsidR="003F0AB8" w:rsidRPr="00BF525F" w:rsidRDefault="003F0AB8" w:rsidP="003F0AB8">
      <w:pPr>
        <w:pStyle w:val="mb-0"/>
        <w:shd w:val="clear" w:color="auto" w:fill="FFFFFF"/>
        <w:spacing w:before="0" w:beforeAutospacing="0" w:after="0" w:afterAutospacing="0"/>
        <w:rPr>
          <w:rFonts w:asciiTheme="minorHAnsi" w:hAnsiTheme="minorHAnsi" w:cs="Helvetica"/>
          <w:color w:val="2D2D2D"/>
          <w:sz w:val="22"/>
          <w:szCs w:val="22"/>
        </w:rPr>
      </w:pPr>
    </w:p>
    <w:p w14:paraId="4D22218F" w14:textId="77777777" w:rsidR="003F0AB8" w:rsidRPr="00BF525F" w:rsidRDefault="003F0AB8" w:rsidP="003F0AB8">
      <w:pPr>
        <w:pStyle w:val="mb-0"/>
        <w:shd w:val="clear" w:color="auto" w:fill="FFFFFF"/>
        <w:spacing w:before="0" w:beforeAutospacing="0" w:after="0" w:afterAutospacing="0"/>
        <w:rPr>
          <w:rFonts w:asciiTheme="minorHAnsi" w:hAnsiTheme="minorHAnsi" w:cs="Helvetica"/>
          <w:color w:val="2D2D2D"/>
          <w:sz w:val="22"/>
          <w:szCs w:val="22"/>
        </w:rPr>
      </w:pPr>
    </w:p>
    <w:p w14:paraId="316E379A" w14:textId="77777777" w:rsidR="003F0AB8" w:rsidRPr="00BF525F" w:rsidRDefault="003F0AB8" w:rsidP="003F0AB8">
      <w:pPr>
        <w:spacing w:after="0"/>
        <w:rPr>
          <w:b/>
        </w:rPr>
      </w:pPr>
    </w:p>
    <w:p w14:paraId="6C57E1D0" w14:textId="77777777" w:rsidR="003F0AB8" w:rsidRPr="00BF525F" w:rsidRDefault="003F0AB8" w:rsidP="003F0AB8">
      <w:pPr>
        <w:spacing w:after="0"/>
        <w:rPr>
          <w:b/>
        </w:rPr>
      </w:pPr>
    </w:p>
    <w:p w14:paraId="027EE4B9" w14:textId="77777777" w:rsidR="003F0AB8" w:rsidRPr="00BF525F" w:rsidRDefault="003F0AB8" w:rsidP="003F0AB8">
      <w:pPr>
        <w:spacing w:after="0"/>
        <w:rPr>
          <w:b/>
        </w:rPr>
      </w:pPr>
    </w:p>
    <w:p w14:paraId="59193FEF" w14:textId="77777777" w:rsidR="003F0AB8" w:rsidRPr="00BF525F" w:rsidRDefault="003F0AB8" w:rsidP="003F0AB8">
      <w:pPr>
        <w:spacing w:after="0"/>
        <w:rPr>
          <w:b/>
        </w:rPr>
      </w:pPr>
    </w:p>
    <w:p w14:paraId="6D94A761" w14:textId="77777777" w:rsidR="008D1B56" w:rsidRDefault="008D1B56" w:rsidP="003F0AB8">
      <w:pPr>
        <w:spacing w:after="0"/>
        <w:rPr>
          <w:b/>
        </w:rPr>
      </w:pPr>
    </w:p>
    <w:p w14:paraId="6A7CBB8F" w14:textId="77777777" w:rsidR="008D1B56" w:rsidRDefault="008D1B56" w:rsidP="003F0AB8">
      <w:pPr>
        <w:spacing w:after="0"/>
        <w:rPr>
          <w:b/>
        </w:rPr>
      </w:pPr>
    </w:p>
    <w:p w14:paraId="4499AFE2" w14:textId="77777777" w:rsidR="008D1B56" w:rsidRDefault="008D1B56" w:rsidP="003F0AB8">
      <w:pPr>
        <w:spacing w:after="0"/>
        <w:rPr>
          <w:b/>
        </w:rPr>
      </w:pPr>
    </w:p>
    <w:p w14:paraId="4C6AA5A8" w14:textId="77777777" w:rsidR="008D1B56" w:rsidRDefault="008D1B56" w:rsidP="003F0AB8">
      <w:pPr>
        <w:spacing w:after="0"/>
        <w:rPr>
          <w:b/>
        </w:rPr>
      </w:pPr>
    </w:p>
    <w:p w14:paraId="73357A44" w14:textId="77777777" w:rsidR="008D1B56" w:rsidRDefault="008D1B56" w:rsidP="003F0AB8">
      <w:pPr>
        <w:spacing w:after="0"/>
        <w:rPr>
          <w:b/>
        </w:rPr>
      </w:pPr>
    </w:p>
    <w:p w14:paraId="5A9406F9" w14:textId="77777777" w:rsidR="008D1B56" w:rsidRDefault="008D1B56" w:rsidP="003F0AB8">
      <w:pPr>
        <w:spacing w:after="0"/>
        <w:rPr>
          <w:b/>
        </w:rPr>
      </w:pPr>
    </w:p>
    <w:p w14:paraId="52F16237" w14:textId="77777777" w:rsidR="008D1B56" w:rsidRDefault="008D1B56" w:rsidP="003F0AB8">
      <w:pPr>
        <w:spacing w:after="0"/>
        <w:rPr>
          <w:b/>
        </w:rPr>
      </w:pPr>
    </w:p>
    <w:p w14:paraId="0761887B" w14:textId="77777777" w:rsidR="008D1B56" w:rsidRDefault="008D1B56" w:rsidP="003F0AB8">
      <w:pPr>
        <w:spacing w:after="0"/>
        <w:rPr>
          <w:b/>
        </w:rPr>
      </w:pPr>
    </w:p>
    <w:p w14:paraId="592ADB69" w14:textId="77777777" w:rsidR="008D1B56" w:rsidRDefault="008D1B56" w:rsidP="003F0AB8">
      <w:pPr>
        <w:spacing w:after="0"/>
        <w:rPr>
          <w:b/>
        </w:rPr>
      </w:pPr>
    </w:p>
    <w:p w14:paraId="38B68C8B" w14:textId="43BD8883" w:rsidR="003F0AB8" w:rsidRDefault="003F0AB8" w:rsidP="003F0AB8">
      <w:pPr>
        <w:spacing w:after="0"/>
        <w:rPr>
          <w:b/>
        </w:rPr>
      </w:pPr>
      <w:r w:rsidRPr="00BF525F">
        <w:rPr>
          <w:b/>
        </w:rPr>
        <w:t xml:space="preserve">1907 Franklin </w:t>
      </w:r>
      <w:r w:rsidR="008D1B56" w:rsidRPr="00BF525F">
        <w:rPr>
          <w:b/>
        </w:rPr>
        <w:t>Topographic</w:t>
      </w:r>
      <w:r w:rsidRPr="00BF525F">
        <w:rPr>
          <w:b/>
        </w:rPr>
        <w:t xml:space="preserve"> map</w:t>
      </w:r>
    </w:p>
    <w:p w14:paraId="0EFE2A71" w14:textId="77777777" w:rsidR="00C00AE6" w:rsidRPr="00BF525F" w:rsidRDefault="00C00AE6" w:rsidP="003F0AB8">
      <w:pPr>
        <w:spacing w:after="0"/>
        <w:rPr>
          <w:b/>
        </w:rPr>
      </w:pPr>
    </w:p>
    <w:p w14:paraId="4E3A7D5F" w14:textId="77777777" w:rsidR="003F0AB8" w:rsidRPr="00BF525F" w:rsidRDefault="003F0AB8" w:rsidP="003F0AB8">
      <w:pPr>
        <w:spacing w:after="0"/>
      </w:pPr>
      <w:r w:rsidRPr="00BF525F">
        <w:rPr>
          <w:noProof/>
        </w:rPr>
        <w:drawing>
          <wp:inline distT="0" distB="0" distL="0" distR="0" wp14:anchorId="6963088B" wp14:editId="0C9834FA">
            <wp:extent cx="6412666" cy="3880485"/>
            <wp:effectExtent l="0" t="0" r="7620" b="5715"/>
            <wp:docPr id="2057215957" name="Picture 2"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15957" name="Picture 2" descr="A map of a mountain rang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27575" cy="3889507"/>
                    </a:xfrm>
                    <a:prstGeom prst="rect">
                      <a:avLst/>
                    </a:prstGeom>
                    <a:noFill/>
                    <a:ln>
                      <a:noFill/>
                    </a:ln>
                  </pic:spPr>
                </pic:pic>
              </a:graphicData>
            </a:graphic>
          </wp:inline>
        </w:drawing>
      </w:r>
    </w:p>
    <w:p w14:paraId="34E88D4A" w14:textId="77777777" w:rsidR="003F0AB8" w:rsidRPr="00BF525F" w:rsidRDefault="003F0AB8" w:rsidP="003F0AB8">
      <w:pPr>
        <w:spacing w:after="0"/>
      </w:pPr>
    </w:p>
    <w:p w14:paraId="58811950" w14:textId="77777777" w:rsidR="003F0AB8" w:rsidRPr="00BF525F" w:rsidRDefault="003F0AB8" w:rsidP="003F0AB8"/>
    <w:p w14:paraId="6BB4EC33" w14:textId="77777777" w:rsidR="003F0AB8" w:rsidRPr="00BF525F" w:rsidRDefault="003F0AB8" w:rsidP="003F0AB8"/>
    <w:p w14:paraId="43259E33" w14:textId="77777777" w:rsidR="00E2212F" w:rsidRDefault="00E2212F" w:rsidP="00F44F63"/>
    <w:p w14:paraId="5B44C945" w14:textId="77777777" w:rsidR="00E2212F" w:rsidRDefault="00E2212F" w:rsidP="00F44F63"/>
    <w:p w14:paraId="4D0E8C59" w14:textId="77777777" w:rsidR="00E2212F" w:rsidRDefault="00E2212F" w:rsidP="00F44F63"/>
    <w:p w14:paraId="098739C3" w14:textId="77777777" w:rsidR="00E2212F" w:rsidRDefault="00E2212F" w:rsidP="00F44F63"/>
    <w:p w14:paraId="0A37AB1E" w14:textId="77777777" w:rsidR="00E2212F" w:rsidRDefault="00E2212F" w:rsidP="00F44F63"/>
    <w:p w14:paraId="32CE9522" w14:textId="77777777" w:rsidR="00E2212F" w:rsidRDefault="00E2212F" w:rsidP="00F44F63"/>
    <w:p w14:paraId="6C0BCBE9" w14:textId="77777777" w:rsidR="00DC51BD" w:rsidRDefault="00DC51BD" w:rsidP="00F44F63"/>
    <w:p w14:paraId="37913601" w14:textId="06C26E3D" w:rsidR="00C35393" w:rsidRPr="00500177" w:rsidRDefault="00FA7196" w:rsidP="00F44F63">
      <w:pPr>
        <w:rPr>
          <w:b/>
          <w:bCs/>
        </w:rPr>
      </w:pPr>
      <w:r w:rsidRPr="00500177">
        <w:rPr>
          <w:b/>
          <w:bCs/>
        </w:rPr>
        <w:lastRenderedPageBreak/>
        <w:t xml:space="preserve">Section </w:t>
      </w:r>
      <w:r w:rsidR="00CE5C9F" w:rsidRPr="00500177">
        <w:rPr>
          <w:b/>
          <w:bCs/>
        </w:rPr>
        <w:t>3</w:t>
      </w:r>
      <w:r w:rsidR="00B504E6">
        <w:rPr>
          <w:b/>
          <w:bCs/>
        </w:rPr>
        <w:t>. Topics of Interest</w:t>
      </w:r>
    </w:p>
    <w:p w14:paraId="4BE46C43" w14:textId="0B299EA4" w:rsidR="00A909E0" w:rsidRPr="00500177" w:rsidRDefault="00177FC2" w:rsidP="007E460D">
      <w:pPr>
        <w:rPr>
          <w:b/>
          <w:bCs/>
        </w:rPr>
      </w:pPr>
      <w:r w:rsidRPr="00500177">
        <w:rPr>
          <w:b/>
          <w:bCs/>
        </w:rPr>
        <w:t>3.</w:t>
      </w:r>
      <w:r w:rsidR="005616C9">
        <w:rPr>
          <w:b/>
          <w:bCs/>
        </w:rPr>
        <w:t>1</w:t>
      </w:r>
      <w:r w:rsidRPr="00500177">
        <w:rPr>
          <w:b/>
          <w:bCs/>
        </w:rPr>
        <w:t xml:space="preserve"> Turnpikes and the Battle of Nashville</w:t>
      </w:r>
      <w:r w:rsidR="00B01E87">
        <w:rPr>
          <w:b/>
          <w:bCs/>
        </w:rPr>
        <w:t xml:space="preserve"> </w:t>
      </w:r>
    </w:p>
    <w:p w14:paraId="38326500" w14:textId="04FCDA85" w:rsidR="00E55D10" w:rsidRDefault="00B01E87" w:rsidP="007E460D">
      <w:r>
        <w:t>The civil war wreaked havoc on</w:t>
      </w:r>
      <w:r w:rsidR="001B60B5" w:rsidRPr="00500177">
        <w:t xml:space="preserve"> the turnpikes</w:t>
      </w:r>
      <w:r>
        <w:t xml:space="preserve"> </w:t>
      </w:r>
      <w:r w:rsidR="001B60B5" w:rsidRPr="00500177">
        <w:t xml:space="preserve">as both Federal and Confederate forces </w:t>
      </w:r>
      <w:r w:rsidR="0031626D" w:rsidRPr="00500177">
        <w:t xml:space="preserve">moved between South Tennessee and </w:t>
      </w:r>
      <w:r w:rsidR="00B32BA2" w:rsidRPr="00500177">
        <w:t>Nashville</w:t>
      </w:r>
      <w:r w:rsidR="0091485F" w:rsidRPr="00500177">
        <w:t xml:space="preserve">. </w:t>
      </w:r>
      <w:r>
        <w:t xml:space="preserve"> It took time, funding and commitment to repair and restore their condition after the war.  As we motor back and forth on these roads it is hard to comprehend the horrific fighting and casualties that resulted.  The following provides glimpses of the action on three Brentwood turnpikes as General Hood started to move South from the Battle of Nashville.</w:t>
      </w:r>
    </w:p>
    <w:p w14:paraId="1BBC211B" w14:textId="7E35D755" w:rsidR="00C022B5" w:rsidRPr="00F66DDF" w:rsidRDefault="00AD6404" w:rsidP="007E460D">
      <w:pPr>
        <w:rPr>
          <w:i/>
          <w:iCs/>
        </w:rPr>
      </w:pPr>
      <w:r w:rsidRPr="00500177">
        <w:t xml:space="preserve">On the 15 of </w:t>
      </w:r>
      <w:r w:rsidR="00E30268" w:rsidRPr="00500177">
        <w:t>December</w:t>
      </w:r>
      <w:r w:rsidRPr="00500177">
        <w:t xml:space="preserve"> 1864, the Battle of Nashville </w:t>
      </w:r>
      <w:r w:rsidR="00191617" w:rsidRPr="00500177">
        <w:t>was underway with f</w:t>
      </w:r>
      <w:r w:rsidR="00D55420" w:rsidRPr="00500177">
        <w:t xml:space="preserve">ierce </w:t>
      </w:r>
      <w:r w:rsidR="005530FE" w:rsidRPr="00500177">
        <w:t>fighting</w:t>
      </w:r>
      <w:r w:rsidR="008520BC">
        <w:t>.</w:t>
      </w:r>
      <w:r w:rsidR="00191617" w:rsidRPr="00500177">
        <w:t xml:space="preserve"> </w:t>
      </w:r>
      <w:r w:rsidR="00191617" w:rsidRPr="00F66DDF">
        <w:rPr>
          <w:i/>
          <w:iCs/>
        </w:rPr>
        <w:t>T</w:t>
      </w:r>
      <w:r w:rsidR="00162D9B" w:rsidRPr="00F66DDF">
        <w:rPr>
          <w:i/>
          <w:iCs/>
        </w:rPr>
        <w:t>h</w:t>
      </w:r>
      <w:r w:rsidR="0005107E" w:rsidRPr="00F66DDF">
        <w:rPr>
          <w:i/>
          <w:iCs/>
        </w:rPr>
        <w:t>e final action occurr</w:t>
      </w:r>
      <w:r w:rsidR="00191617" w:rsidRPr="00F66DDF">
        <w:rPr>
          <w:i/>
          <w:iCs/>
        </w:rPr>
        <w:t>ed</w:t>
      </w:r>
      <w:r w:rsidR="0005107E" w:rsidRPr="00F66DDF">
        <w:rPr>
          <w:i/>
          <w:iCs/>
        </w:rPr>
        <w:t xml:space="preserve"> around Granny White Pike</w:t>
      </w:r>
      <w:r w:rsidR="0091485F" w:rsidRPr="00F66DDF">
        <w:rPr>
          <w:i/>
          <w:iCs/>
        </w:rPr>
        <w:t>.</w:t>
      </w:r>
      <w:r w:rsidR="0091485F" w:rsidRPr="00500177">
        <w:t xml:space="preserve"> </w:t>
      </w:r>
      <w:r w:rsidR="00EE1E17" w:rsidRPr="00500177">
        <w:t xml:space="preserve">(Warfare History Network, John Wallker, April </w:t>
      </w:r>
      <w:r w:rsidR="0080095D" w:rsidRPr="00500177">
        <w:t>2007</w:t>
      </w:r>
      <w:r w:rsidR="00F05268">
        <w:t>)</w:t>
      </w:r>
      <w:r w:rsidR="0080095D" w:rsidRPr="00500177">
        <w:t>. “</w:t>
      </w:r>
      <w:r w:rsidRPr="00500177">
        <w:t xml:space="preserve">Hood’s right rested on a deep railroad cut between the Nolensville and Murfreesboro Turnpikes. Raines Hill, astride the former, was an imposing terrain feature held by veterans of Maj. Gen. Benjamin Cheatham’s corps. A concealed lunette just to the east, across the tracks of the Nashville and Chattanooga Railroad, was occupied by 500 survivors of the late Brig. Gen. Hiram Granbury’s Texas Brigade. From Nolensville Pike, </w:t>
      </w:r>
      <w:r w:rsidRPr="001177E7">
        <w:rPr>
          <w:i/>
          <w:iCs/>
        </w:rPr>
        <w:t>Hood’s line ran west across Franklin Pike, past Granny White Pike, to where Redoubt 1, the true salient of Hood’s left, lay just east of Hillsboro Pike.</w:t>
      </w:r>
      <w:r w:rsidRPr="00500177">
        <w:t xml:space="preserve"> From there the line “refused” at a right angle to Redoubt 2, also on the east side of the pike. The Confederate line stretched diagonally across the pike to Redoubts 3, 4, and 5. </w:t>
      </w:r>
      <w:r w:rsidRPr="00F66DDF">
        <w:t>A division of Lt. Gen. A.P. Stewart’s corps was set behind a stone wall that ran parallel to Hillsboro Pike, constituting the extreme left flank of the Confederate works.</w:t>
      </w:r>
      <w:r w:rsidR="0080095D" w:rsidRPr="00F66DDF">
        <w:t>”</w:t>
      </w:r>
    </w:p>
    <w:p w14:paraId="3C6F58C6" w14:textId="5497910B" w:rsidR="00370162" w:rsidRPr="00500177" w:rsidRDefault="000E184C" w:rsidP="007E460D">
      <w:r w:rsidRPr="00500177">
        <w:t xml:space="preserve">As the Battle progressed, near the end, Cheatham’s soldiers, battered by Union artillery, now faced corps-sized attacks </w:t>
      </w:r>
      <w:r w:rsidR="00E669F8" w:rsidRPr="00500177">
        <w:t>on</w:t>
      </w:r>
      <w:r w:rsidRPr="00500177">
        <w:t xml:space="preserve"> their front and flank. They could also see Wilson’s dismounted cavalrymen rushing over the hills to their rear. With his left under so much pressure, Cheatham brought up reinforcements and bent his </w:t>
      </w:r>
      <w:r w:rsidR="00D268B5" w:rsidRPr="00500177">
        <w:t>far-left</w:t>
      </w:r>
      <w:r w:rsidRPr="00500177">
        <w:t xml:space="preserve"> flank into the shape of a fishhook, until he had one line of infantrymen firing to the south and another line firing to the north. Only 100 yards separated the two lines. Hood pulled Coleman’s brigade off </w:t>
      </w:r>
      <w:r w:rsidRPr="007A141B">
        <w:rPr>
          <w:i/>
          <w:iCs/>
        </w:rPr>
        <w:t xml:space="preserve">Shy’s Hill to set up a front on the extreme left, on the east side of Granny White Pike, </w:t>
      </w:r>
      <w:r w:rsidRPr="00500177">
        <w:t>to hold off Wilson when he was reinforced by another brigade. Bate had to further thin his lines on the hill to cover the position vacated by Coleman’s troops.</w:t>
      </w:r>
    </w:p>
    <w:p w14:paraId="26CFD0B2" w14:textId="5FCBB5E1" w:rsidR="00A909E0" w:rsidRPr="00E669F8" w:rsidRDefault="00FF604F" w:rsidP="007E460D">
      <w:r w:rsidRPr="00500177">
        <w:t>After</w:t>
      </w:r>
      <w:r w:rsidR="00C912C7" w:rsidRPr="00500177">
        <w:t xml:space="preserve"> a fatal breach occurred. Union infantry had massed in strength, almost undetected, on the steep slope to the front of Shy’s Hill, and as they came up and over the </w:t>
      </w:r>
      <w:r w:rsidR="00F84263" w:rsidRPr="00500177">
        <w:t>hill,</w:t>
      </w:r>
      <w:r w:rsidR="00C912C7" w:rsidRPr="00500177">
        <w:t xml:space="preserve"> they </w:t>
      </w:r>
      <w:r w:rsidR="00C912C7" w:rsidRPr="00E669F8">
        <w:t>encountered the 20th Tennessee under Colonel William Shy. As other units began fading away, Shy and his men stood firm, and the fighting escalated into savage hand-to-hand combat. Shy’s men continued firing until they ran out of ammunition and were surrounded. Shy was shot in the head and killed, and almost half his unit was killed or wounded. The 37th Georgia, on Bate’s left, also fought savagely until it was overrun and virtually wiped out.</w:t>
      </w:r>
    </w:p>
    <w:p w14:paraId="0C423515" w14:textId="2E2608F7" w:rsidR="00834739" w:rsidRPr="007A141B" w:rsidRDefault="00834739" w:rsidP="007E460D">
      <w:pPr>
        <w:rPr>
          <w:i/>
          <w:iCs/>
        </w:rPr>
      </w:pPr>
      <w:r w:rsidRPr="007A141B">
        <w:rPr>
          <w:i/>
          <w:iCs/>
        </w:rPr>
        <w:t>As Hood started retreat</w:t>
      </w:r>
      <w:r w:rsidR="0068241E" w:rsidRPr="007A141B">
        <w:rPr>
          <w:i/>
          <w:iCs/>
        </w:rPr>
        <w:t>ing</w:t>
      </w:r>
      <w:r w:rsidRPr="007A141B">
        <w:rPr>
          <w:i/>
          <w:iCs/>
        </w:rPr>
        <w:t xml:space="preserve"> South, Union Calvary tried to cut across from Granny White Pike by a country road </w:t>
      </w:r>
      <w:r w:rsidR="0068241E" w:rsidRPr="007A141B">
        <w:rPr>
          <w:i/>
          <w:iCs/>
        </w:rPr>
        <w:t>(</w:t>
      </w:r>
      <w:r w:rsidRPr="007A141B">
        <w:rPr>
          <w:i/>
          <w:iCs/>
        </w:rPr>
        <w:t>now Maryland Way</w:t>
      </w:r>
      <w:r w:rsidR="0068241E" w:rsidRPr="007A141B">
        <w:rPr>
          <w:i/>
          <w:iCs/>
        </w:rPr>
        <w:t>)</w:t>
      </w:r>
      <w:r w:rsidRPr="007A141B">
        <w:rPr>
          <w:i/>
          <w:iCs/>
        </w:rPr>
        <w:t>.</w:t>
      </w:r>
      <w:r w:rsidRPr="00500177">
        <w:t xml:space="preserve"> Hood dispatched General James Chalmers to stop this attempt to cut off Hoods retreat. </w:t>
      </w:r>
      <w:r w:rsidRPr="007A141B">
        <w:t xml:space="preserve">Barrels and other debris </w:t>
      </w:r>
      <w:r w:rsidR="00523F0E" w:rsidRPr="007A141B">
        <w:t>were</w:t>
      </w:r>
      <w:r w:rsidRPr="007A141B">
        <w:t xml:space="preserve"> strewn across the road to slow down the Union attack. This became known as the </w:t>
      </w:r>
      <w:r w:rsidR="00112F05" w:rsidRPr="00E669F8">
        <w:rPr>
          <w:b/>
          <w:bCs/>
        </w:rPr>
        <w:t>B</w:t>
      </w:r>
      <w:r w:rsidRPr="00E669F8">
        <w:rPr>
          <w:b/>
          <w:bCs/>
        </w:rPr>
        <w:t>attle of the Barrels or Barricade</w:t>
      </w:r>
      <w:r w:rsidRPr="007A141B">
        <w:t>.</w:t>
      </w:r>
    </w:p>
    <w:p w14:paraId="50074F9B" w14:textId="1EA07200" w:rsidR="00ED477E" w:rsidRPr="00500177" w:rsidRDefault="001B60B5" w:rsidP="007E460D">
      <w:r w:rsidRPr="00500177">
        <w:lastRenderedPageBreak/>
        <w:t>The next morning, devastated by his defeat</w:t>
      </w:r>
      <w:r w:rsidRPr="007A141B">
        <w:t xml:space="preserve">, </w:t>
      </w:r>
      <w:r w:rsidRPr="007A141B">
        <w:rPr>
          <w:i/>
          <w:iCs/>
        </w:rPr>
        <w:t xml:space="preserve">General Hood and his remaining </w:t>
      </w:r>
      <w:r w:rsidR="00D721DD" w:rsidRPr="007A141B">
        <w:rPr>
          <w:i/>
          <w:iCs/>
        </w:rPr>
        <w:t>forces</w:t>
      </w:r>
      <w:r w:rsidRPr="007A141B">
        <w:rPr>
          <w:i/>
          <w:iCs/>
        </w:rPr>
        <w:t xml:space="preserve"> retreated South on Franklin Pike, passing through Brentwood and Franklin</w:t>
      </w:r>
      <w:r w:rsidRPr="007A141B">
        <w:t>.</w:t>
      </w:r>
      <w:r w:rsidR="00CE6164" w:rsidRPr="00500177">
        <w:t xml:space="preserve"> </w:t>
      </w:r>
    </w:p>
    <w:p w14:paraId="08A11915" w14:textId="24B7BB1F" w:rsidR="001C7EAD" w:rsidRPr="00A44D6B" w:rsidRDefault="00DE5B3B" w:rsidP="008520BC">
      <w:r>
        <w:rPr>
          <w:noProof/>
        </w:rPr>
        <w:t xml:space="preserve">                     </w:t>
      </w:r>
      <w:r w:rsidR="000B1869" w:rsidRPr="00500177">
        <w:rPr>
          <w:noProof/>
        </w:rPr>
        <w:drawing>
          <wp:inline distT="0" distB="0" distL="0" distR="0" wp14:anchorId="087FF94A" wp14:editId="28439E55">
            <wp:extent cx="4120242" cy="2551889"/>
            <wp:effectExtent l="266700" t="266700" r="261620" b="287020"/>
            <wp:docPr id="18253781" name="Picture 9" descr="Battle of Nashville on Granny White Pike.pdf - Personal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781" name="Picture 18253781" descr="Battle of Nashville on Granny White Pike.pdf - Personal - Microsoft​ Edge"/>
                    <pic:cNvPicPr/>
                  </pic:nvPicPr>
                  <pic:blipFill rotWithShape="1">
                    <a:blip r:embed="rId46" cstate="print">
                      <a:extLst>
                        <a:ext uri="{28A0092B-C50C-407E-A947-70E740481C1C}">
                          <a14:useLocalDpi xmlns:a14="http://schemas.microsoft.com/office/drawing/2010/main" val="0"/>
                        </a:ext>
                      </a:extLst>
                    </a:blip>
                    <a:srcRect l="14899" t="19083" r="15771"/>
                    <a:stretch/>
                  </pic:blipFill>
                  <pic:spPr bwMode="auto">
                    <a:xfrm>
                      <a:off x="0" y="0"/>
                      <a:ext cx="4120682" cy="255216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r w:rsidR="00A44D6B">
        <w:rPr>
          <w:rStyle w:val="FootnoteReference"/>
          <w:noProof/>
        </w:rPr>
        <w:footnoteReference w:id="30"/>
      </w:r>
    </w:p>
    <w:p w14:paraId="0914E29F" w14:textId="4B39EF60" w:rsidR="008520BC" w:rsidRPr="008520BC" w:rsidRDefault="008520BC" w:rsidP="008520BC">
      <w:pPr>
        <w:rPr>
          <w:rFonts w:ascii="Helvetica" w:eastAsia="Times New Roman" w:hAnsi="Helvetica" w:cs="Helvetica"/>
          <w:kern w:val="0"/>
          <w14:ligatures w14:val="none"/>
        </w:rPr>
      </w:pPr>
      <w:r>
        <w:rPr>
          <w:b/>
          <w:bCs/>
        </w:rPr>
        <w:t xml:space="preserve">3.2 Private Acts pertinent to planning, construction and operation of Williamson County Turnpikes.  </w:t>
      </w:r>
      <w:r w:rsidRPr="008520BC">
        <w:t xml:space="preserve">Excerpted </w:t>
      </w:r>
      <w:r w:rsidR="00861A7B" w:rsidRPr="008520BC">
        <w:t>from University</w:t>
      </w:r>
      <w:r w:rsidRPr="008520BC">
        <w:rPr>
          <w:rFonts w:ascii="Helvetica" w:eastAsia="Times New Roman" w:hAnsi="Helvetica" w:cs="Helvetica"/>
          <w:kern w:val="0"/>
          <w14:ligatures w14:val="none"/>
        </w:rPr>
        <w:t xml:space="preserve"> of Tennessee County Technical Assistance Service (CTAS), Highways and Roads - Historical Notes April 11, 2024, </w:t>
      </w:r>
      <w:hyperlink r:id="rId47" w:history="1">
        <w:r w:rsidRPr="008520BC">
          <w:rPr>
            <w:rStyle w:val="Hyperlink"/>
            <w:rFonts w:ascii="Helvetica" w:eastAsia="Times New Roman" w:hAnsi="Helvetica" w:cs="Helvetica"/>
            <w:kern w:val="0"/>
            <w14:ligatures w14:val="none"/>
          </w:rPr>
          <w:t>www.ctas.tennessee.edu</w:t>
        </w:r>
      </w:hyperlink>
    </w:p>
    <w:p w14:paraId="0146B074" w14:textId="77777777" w:rsidR="008520BC" w:rsidRPr="00500177" w:rsidRDefault="008520BC" w:rsidP="008520BC">
      <w:pPr>
        <w:shd w:val="clear" w:color="auto" w:fill="FFFFFF"/>
        <w:spacing w:after="0" w:line="240" w:lineRule="auto"/>
        <w:rPr>
          <w:rFonts w:ascii="Helvetica" w:eastAsia="Times New Roman" w:hAnsi="Helvetica" w:cs="Helvetica"/>
          <w:b/>
          <w:bCs/>
          <w:kern w:val="0"/>
          <w14:ligatures w14:val="none"/>
        </w:rPr>
      </w:pPr>
    </w:p>
    <w:p w14:paraId="0FEBF895"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The following is a listing of acts which once had some effect upon the county road system in Williamson County, but which are no longer operative. Also referenced below are acts which repeal prior law without providing new substantive provisions.</w:t>
      </w:r>
    </w:p>
    <w:p w14:paraId="6AAC2692" w14:textId="0A8CE2CA"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 Acts of 1807, Chapter 50, was the authority for William McKey, of Williamson County, to turn </w:t>
      </w:r>
      <w:r w:rsidR="00861A7B" w:rsidRPr="00500177">
        <w:rPr>
          <w:rFonts w:ascii="Helvetica" w:eastAsia="Times New Roman" w:hAnsi="Helvetica" w:cs="Helvetica"/>
          <w:kern w:val="0"/>
          <w14:ligatures w14:val="none"/>
        </w:rPr>
        <w:t>the public</w:t>
      </w:r>
      <w:r w:rsidRPr="00500177">
        <w:rPr>
          <w:rFonts w:ascii="Helvetica" w:eastAsia="Times New Roman" w:hAnsi="Helvetica" w:cs="Helvetica"/>
          <w:kern w:val="0"/>
          <w14:ligatures w14:val="none"/>
        </w:rPr>
        <w:t xml:space="preserve"> road, generally called the Tower Road leading from Franklin to Nashville in a manner so </w:t>
      </w:r>
      <w:r w:rsidR="001C7EAD" w:rsidRPr="00500177">
        <w:rPr>
          <w:rFonts w:ascii="Helvetica" w:eastAsia="Times New Roman" w:hAnsi="Helvetica" w:cs="Helvetica"/>
          <w:kern w:val="0"/>
          <w14:ligatures w14:val="none"/>
        </w:rPr>
        <w:t>as to</w:t>
      </w:r>
      <w:r w:rsidRPr="00500177">
        <w:rPr>
          <w:rFonts w:ascii="Helvetica" w:eastAsia="Times New Roman" w:hAnsi="Helvetica" w:cs="Helvetica"/>
          <w:kern w:val="0"/>
          <w14:ligatures w14:val="none"/>
        </w:rPr>
        <w:t xml:space="preserve"> cross the Harpeth River with the upper road and pursue that route as was allowed by the </w:t>
      </w:r>
      <w:r w:rsidR="00E2212F" w:rsidRPr="00500177">
        <w:rPr>
          <w:rFonts w:ascii="Helvetica" w:eastAsia="Times New Roman" w:hAnsi="Helvetica" w:cs="Helvetica"/>
          <w:kern w:val="0"/>
          <w14:ligatures w14:val="none"/>
        </w:rPr>
        <w:t>Jury appointed</w:t>
      </w:r>
      <w:r w:rsidRPr="00500177">
        <w:rPr>
          <w:rFonts w:ascii="Helvetica" w:eastAsia="Times New Roman" w:hAnsi="Helvetica" w:cs="Helvetica"/>
          <w:kern w:val="0"/>
          <w14:ligatures w14:val="none"/>
        </w:rPr>
        <w:t xml:space="preserve"> by the County Court of Williamson County until it intersects the lower road. McKey must open and clear the road at his own expense, but the road shall be considered as a public road in Williamson County.</w:t>
      </w:r>
    </w:p>
    <w:p w14:paraId="6950AE74"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 Acts of 1821, Chapter 6, required the Courts Of Pleas and Quarter Sessions of every county to index and classify the roads in the county into one of three distinct classes, ranging from the stage road down to one wide enough for a horse and rider. Provision was made for mile marking, clearing, and bridging. Provision was made for mile marking, clearing and bridging.</w:t>
      </w:r>
    </w:p>
    <w:p w14:paraId="57418097"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 Acts of 1825, Chapter 200, named Randal McGavock, Joseph Woods, Matthew Bowen, William  Lewis, Robert Weakley, Thomas Bradley, Christopher E. McEwen, John McAlister, James Swanson,  John Watson, John C. Wormley, James P. Peters, James Black, Edward B. </w:t>
      </w:r>
      <w:r w:rsidRPr="00500177">
        <w:rPr>
          <w:rFonts w:ascii="Helvetica" w:eastAsia="Times New Roman" w:hAnsi="Helvetica" w:cs="Helvetica"/>
          <w:kern w:val="0"/>
          <w14:ligatures w14:val="none"/>
        </w:rPr>
        <w:lastRenderedPageBreak/>
        <w:t>Littlefield, Matthew  Rhea, and William J. Frierson, as commissioners to open books and sell stock up to $100,000 to  build a turnpike road from Nashville to Columbia by way of Franklin, which would be incorporated  as the Nashville Turnpike Company. The Commissioners would lay out the route and the elected President and Directors would provide for its construction.</w:t>
      </w:r>
    </w:p>
    <w:p w14:paraId="06EF02A4" w14:textId="1CBDB812"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 Acts of 1826, Chapter 192, Chapter 168, amended Acts of 1825, Chapter 200, to direct the commissioners previously authorized to lay out the road from Nashville to Columbia by way </w:t>
      </w:r>
      <w:r w:rsidR="007C7922" w:rsidRPr="00500177">
        <w:rPr>
          <w:rFonts w:ascii="Helvetica" w:eastAsia="Times New Roman" w:hAnsi="Helvetica" w:cs="Helvetica"/>
          <w:kern w:val="0"/>
          <w14:ligatures w14:val="none"/>
        </w:rPr>
        <w:t>of Franklin</w:t>
      </w:r>
      <w:r w:rsidRPr="00500177">
        <w:rPr>
          <w:rFonts w:ascii="Helvetica" w:eastAsia="Times New Roman" w:hAnsi="Helvetica" w:cs="Helvetica"/>
          <w:kern w:val="0"/>
          <w14:ligatures w14:val="none"/>
        </w:rPr>
        <w:t xml:space="preserve"> to mark out the road from Nashville to Franklin after the first meeting of the stockholders, and, when $15,000 has been raised from the stock sales, that portion of the </w:t>
      </w:r>
      <w:r w:rsidR="00861A7B" w:rsidRPr="00500177">
        <w:rPr>
          <w:rFonts w:ascii="Helvetica" w:eastAsia="Times New Roman" w:hAnsi="Helvetica" w:cs="Helvetica"/>
          <w:kern w:val="0"/>
          <w14:ligatures w14:val="none"/>
        </w:rPr>
        <w:t>road may</w:t>
      </w:r>
      <w:r w:rsidRPr="00500177">
        <w:rPr>
          <w:rFonts w:ascii="Helvetica" w:eastAsia="Times New Roman" w:hAnsi="Helvetica" w:cs="Helvetica"/>
          <w:kern w:val="0"/>
          <w14:ligatures w14:val="none"/>
        </w:rPr>
        <w:t xml:space="preserve"> be started. The commissioners could still solicit funds for the remainder of the road of Columbia.</w:t>
      </w:r>
    </w:p>
    <w:p w14:paraId="1A4502A1"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5. Acts of 1829, Chapter 205, appointed Randal McGavock, John Watson, James Swanson, Lawrence Bryan, Joseph Wood, Robert B. Currey, Henry R. W. Hill, Robert Weakley, William Hadley, Christopher E. McEwen, John C. McLemore, and Phillip Pipkin, as commissioners, to open books and sell stock up to $75,000 to build a turnpike between Nashville and Franklin. Shares were set at $25 each, and when as much as $5,000 was subscribed, the stockholders would hold a meeting at Franklin, at which time a corporation could be formed to be known as the Franklin Turnpike Company. Construction and operation restrictions and requirements were specified in the remaining sections of this Act.</w:t>
      </w:r>
    </w:p>
    <w:p w14:paraId="6482A50A"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6. Acts of 1829, Chapter 269, stated that, whenever any person, firm, or corporation, organized for  opening a turnpike in the counties of Williamson, Davidson, and Rutherford, should make known  to the Court of Pleas and Quarter Sessions in the counties through which the road would pass,  that they would not proceed to open the said road on terms agreeable to their charter, it would be  lawful for the said Court to grant upon the terms of the original charter all or any part of said road  not completed to any person, or persons, applying therefor, but that portion of road shall not be  less than five miles.</w:t>
      </w:r>
    </w:p>
    <w:p w14:paraId="03026693"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7. Acts of 1829, Chapter 287, incorporated Spencer Buford, John Swainey, Gabriel Buford, and</w:t>
      </w:r>
    </w:p>
    <w:p w14:paraId="0E25C523"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Lawrence Bryan, as the West Harpeth Turnpike Company granting to them all the rights and</w:t>
      </w:r>
    </w:p>
    <w:p w14:paraId="5A0877E1"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privileges incidental to turnpike companies. The Company may mark, clear out and turnpike the</w:t>
      </w:r>
    </w:p>
    <w:p w14:paraId="11EBCB02"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main road leading from Franklin in Williamson County to Columbia in Maury County, starting at</w:t>
      </w:r>
    </w:p>
    <w:p w14:paraId="1DD7BE28"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Franklin and ending at the West Harpeth River in the same way and manner as the turnpike from Nashville to Franklin.</w:t>
      </w:r>
    </w:p>
    <w:p w14:paraId="78A6C15F"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3055463C"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8. Acts of 1831, Chapter 68, stated that all persons who shall become stockholders were hereby incorporated as the Franklin and Columbia Turnpike Company and as such would enjoy all the powers and privileges and would assume all the obligations of Acts of 1829, Chapter 205, Page 159, regarding g this particular highway. The capital stock was limited in the beginning to 4,000 shares at $25 each.</w:t>
      </w:r>
    </w:p>
    <w:p w14:paraId="527434DA"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4F1C6CDB"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9. Acts of 1832, Chapter 147, amended Acts of 1831, Chapter 68, to name Christopher E. McEwen, Gilbert Marshall, Joseph Crockett, John S. Russwurm, William White, and John Watson of Page 3 of 8 CTAS - Highways and Roads - Historical Notes</w:t>
      </w:r>
    </w:p>
    <w:p w14:paraId="1088E959"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Williamson County; James Patterson and Spencer Clack of Giles County; and, Col. William Pillow,  Allen Ramsey, Thomas Mahon, John Miller, David Craig, and Abram Looney, of Maury County, as  commissioners charged with the obligation to lay out and designate the route along which the  road, previously authorized to be built, will run, provided the route shall be the </w:t>
      </w:r>
      <w:r w:rsidRPr="00500177">
        <w:rPr>
          <w:rFonts w:ascii="Helvetica" w:eastAsia="Times New Roman" w:hAnsi="Helvetica" w:cs="Helvetica"/>
          <w:kern w:val="0"/>
          <w14:ligatures w14:val="none"/>
        </w:rPr>
        <w:lastRenderedPageBreak/>
        <w:t>shortest and best  one from Franklin to Columbia, passing through the town of Spring Hill in Maury County.</w:t>
      </w:r>
    </w:p>
    <w:p w14:paraId="6F6CC25D"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w:t>
      </w:r>
    </w:p>
    <w:p w14:paraId="3A694B1E"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10. Acts of 1833, Chapter 87, required that the Commissioners who were to extend and locate the road from Franklin in Williamson County to Columbia in Maury County to make a point in the said road at the place in Williamson County called Cotton Port. This Act amended Acts of 1831, Chapter 68.</w:t>
      </w:r>
    </w:p>
    <w:p w14:paraId="747395F0"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w:t>
      </w:r>
    </w:p>
    <w:p w14:paraId="114C0270" w14:textId="75B077C5"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11. Acts of 1833, Chapter 255, extended the time for commencing the work on the road known as the Franklin and Columbia Turnpike until November 30, </w:t>
      </w:r>
      <w:r w:rsidR="00861A7B" w:rsidRPr="00500177">
        <w:rPr>
          <w:rFonts w:ascii="Helvetica" w:eastAsia="Times New Roman" w:hAnsi="Helvetica" w:cs="Helvetica"/>
          <w:kern w:val="0"/>
          <w14:ligatures w14:val="none"/>
        </w:rPr>
        <w:t>1835,</w:t>
      </w:r>
      <w:r w:rsidRPr="00500177">
        <w:rPr>
          <w:rFonts w:ascii="Helvetica" w:eastAsia="Times New Roman" w:hAnsi="Helvetica" w:cs="Helvetica"/>
          <w:kern w:val="0"/>
          <w14:ligatures w14:val="none"/>
        </w:rPr>
        <w:t xml:space="preserve"> and the time for completion of the said road was set for November 30, 1840. H. L. Douglas, James Woods, Anthony Johnson, Samuel Seay, and William Nichol were named as commissioners to open books and receive stock subscriptions for the road in Nashville.</w:t>
      </w:r>
    </w:p>
    <w:p w14:paraId="2C064C0B"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08A0152C"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12. Acts of 1835-36, Chapter 14, incorporated all subscribers to the stock of the Franklin and</w:t>
      </w:r>
    </w:p>
    <w:p w14:paraId="0058DDEE"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Columbia Turnpike Company and granted to them the powers, privileges, and liabilities of the</w:t>
      </w:r>
    </w:p>
    <w:p w14:paraId="6C4695A0"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Franklin Turnpike Company as set forth in Acts of 1829, Chapter 205 and Acts of 1831, Chapter 68. The commissioners who would run and mark the route of the road were William P. Campbell, Thomas Hardeman, and William Flemming, of Williamson County, and John Watson, William McKissack, Garrett S. Voorhies, John </w:t>
      </w:r>
      <w:proofErr w:type="spellStart"/>
      <w:r w:rsidRPr="00500177">
        <w:rPr>
          <w:rFonts w:ascii="Helvetica" w:eastAsia="Times New Roman" w:hAnsi="Helvetica" w:cs="Helvetica"/>
          <w:kern w:val="0"/>
          <w14:ligatures w14:val="none"/>
        </w:rPr>
        <w:t>Smiser</w:t>
      </w:r>
      <w:proofErr w:type="spellEnd"/>
      <w:r w:rsidRPr="00500177">
        <w:rPr>
          <w:rFonts w:ascii="Helvetica" w:eastAsia="Times New Roman" w:hAnsi="Helvetica" w:cs="Helvetica"/>
          <w:kern w:val="0"/>
          <w14:ligatures w14:val="none"/>
        </w:rPr>
        <w:t>, Thomas Mahon, all of Maury County.</w:t>
      </w:r>
    </w:p>
    <w:p w14:paraId="6AE714BC"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3E135108"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13. Acts of 1837-38, Chapter 162, increased the capital stock of the Franklin and Columbia Turnpike Company to any amount less than $150,000 the same to be determined by the officials of the company.</w:t>
      </w:r>
    </w:p>
    <w:p w14:paraId="06186691"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7123872A"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14. Acts of 1839-40, Chapter 146, provided that so much of the Franklin and Columbia Turnpike Road as had been laid out and constructed upon the way selected by the officials of the said road between Franklin in Williamson County and the bridge over Rutherford's Creek in Maury County would be as legal and lawful as if constructed on the route first marked. The Company would also be entitled to all rights and benefits as if the turnpike had been constructed upon the ground originally marked.</w:t>
      </w:r>
    </w:p>
    <w:p w14:paraId="7B0542D3"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w:t>
      </w:r>
    </w:p>
    <w:p w14:paraId="13E1A080"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15. Acts of 1869-70, Chapter 52, incorporated the Nolensville and Wilkerson's Crossroads Turnpike Company to sell stock up to $35,000 to build a turnpike road from Nolensville in Williamson County to Wilkerson's Crossroads in Rutherford County. When $5,000 in stock had been sold a meeting was to take place in Kedron Church in Rutherford County. This company would possess the same rights as the Franklin Turnpike Company created by Acts of 1829, Chapter 205.</w:t>
      </w:r>
    </w:p>
    <w:p w14:paraId="51D70E1D"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4245508B"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16. Acts of 1869-70, Chapter 111, commissioned John Lytle, W. G. Garrett, J. Todd, H. C. Bartley, Joseph King, John King, James King, Jr., and Joseph Holloway to sell stock in a 99-year corporation with an authorized initial capital stock of $100,000, to build a turnpike road from Murfreesboro in Rutherford County to Triune in Williamson County. The subscribers would be incorporated as the Murfreesboro and Triune Turnpike Company.</w:t>
      </w:r>
    </w:p>
    <w:p w14:paraId="782FAE72"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58445654"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17. Acts of 1901, Chapter 136, was a general road law applicable to every county in Tennessee under 70,000 in population according to the 1900 Federal Census. The Quarterly County Court of each County would elect one Road Commissioner to serve a two-year term from each Road District in the County. Road Districts were made co-extensive with the Civil Districts. The Road</w:t>
      </w:r>
    </w:p>
    <w:p w14:paraId="50B0CBBA"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Commissioner must be bonded and sworn, and would have general supervision over all the roads, bridges, hands, tools, and materials assigned to his District for which he would be </w:t>
      </w:r>
      <w:r w:rsidRPr="00500177">
        <w:rPr>
          <w:rFonts w:ascii="Helvetica" w:eastAsia="Times New Roman" w:hAnsi="Helvetica" w:cs="Helvetica"/>
          <w:kern w:val="0"/>
          <w14:ligatures w14:val="none"/>
        </w:rPr>
        <w:lastRenderedPageBreak/>
        <w:t xml:space="preserve">compensated at the rate of $1 per day but not to exceed ten days in one year. The County Court would set the number of days between five and eight which road hands would be compelled to work each year.  The County Court would also levy a special road tax of two cents per $100 property valuation for every day the road hands had to work on the roads. The District Commissioners must appoint an overseer in their areas who would be the immediate supervisors over designated sections of road, work the same number of compulsory days as everyone else did, and then be paid up to $6 per year for their extra labor. All males outside of cities between the ages of 21 and 45 were subject to compulsory labor on the road system. District Road Commissioners would hear and dispose of petitions to open, close, or change roads, would classify and index the roads in their districts into the four classes according to width. This act was amended by Acts of 1903, Chapter 533, and both Acts were involved in the case of Carroll v. Griffith, 117 Tenn. 500, 97 SW 66 (1906). </w:t>
      </w:r>
    </w:p>
    <w:p w14:paraId="29847809"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59FDC676"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18. Acts of 1905, Chapter 478, amended Acts of 1901, Chapter 136, above, in several minor particulars but substantially changed the provisions in regard to the handling of petitions to open, close, and change roads especially where the exercise of the power of eminent domain was to be a part of the process.</w:t>
      </w:r>
    </w:p>
    <w:p w14:paraId="77B38ADC" w14:textId="77777777" w:rsidR="008520BC" w:rsidRPr="00500177" w:rsidRDefault="008520BC" w:rsidP="008520BC">
      <w:pPr>
        <w:shd w:val="clear" w:color="auto" w:fill="FFFFFF"/>
        <w:spacing w:after="0" w:line="240" w:lineRule="auto"/>
        <w:rPr>
          <w:rFonts w:ascii="Helvetica" w:eastAsia="Times New Roman" w:hAnsi="Helvetica" w:cs="Helvetica"/>
          <w:kern w:val="0"/>
          <w14:ligatures w14:val="none"/>
        </w:rPr>
      </w:pPr>
    </w:p>
    <w:p w14:paraId="3DE30CA3"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19. Private Acts of 1905, Chapter 540, stated that all turnpike companies in Williamson County which  have only one tollgate located on their respective roads would be permitted to remove and relocate the toll-gate to any point on their roads no nearer to an incorporated city, or town, than  was allowed by their Charters, but they could not place them between a city and a public road, nor could they be removed any distance greater than 300 feet from their present location.</w:t>
      </w:r>
    </w:p>
    <w:p w14:paraId="4A68A6A6"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20. Private Acts of 1907, Chapter 517, was the authority for the County Court of Williamson County to levy and collect a general road tax which could not exceed 20 cents per $100 property valuation to be collected as any other taxes were. The tax could not be levied except by a two-thirds vote of the Quarterly Court and the proceeds must be placed in a "Special Road Improvement Fund" and spent only for those purposes, and then only when two-thirds of the Court approve. The Court was directed to appoint by a two-thirds vote a Commissioner, or Commissioners, to prescribe their duties of supervision and inspection of the road program, and to require them to render reports at stated intervals on the conditions of the road system. No funds could be appropriated for road improvements until the Commissioners had reported the necessity and the court had approved the same. Commissioners would be paid as the Court directed and the Court could by two-thirds vote, terminate the program and transfer the balance of any money into the general fund.</w:t>
      </w:r>
    </w:p>
    <w:p w14:paraId="2BCE1B8D"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21. Private Acts of 1909, Chapter 123, amended Private Acts of 1907, Chapter 517, by inserting a provision in Section 3 which required the funds in the road improvement account to be apportioned as nearly as possible in the same ratio to the area from which they were collected.</w:t>
      </w:r>
    </w:p>
    <w:p w14:paraId="1D03C39F"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Sections 4 and 5 were changed to make the Commissioners serve two-year terms and to classify them as special road commissioners.</w:t>
      </w:r>
    </w:p>
    <w:p w14:paraId="3474649B"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22. Private Acts of 1909, Chapter 252, was the authority for the Quarterly Court of Williamson County to compensate the Bridge Commissioners of the County, not exceeding five in number, but the compensation shall not be more than $1.50 per day for each of the Commissioners for each day worked in this capacity. The Court could appropriate and pay this money from the regular and general funds of the County.</w:t>
      </w:r>
    </w:p>
    <w:p w14:paraId="704470D6" w14:textId="121195FA"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lastRenderedPageBreak/>
        <w:t xml:space="preserve"> 23. Private Acts of 1909, Chapter 383, declared that, where steam railroads have been, or may be, built on, across, or alongside, turnpike roads in Williamson County, the turnpike companies could remove and rebuild their roads on different lines so as to avoid dangerous proximity to the railroads, and for that purpose they might resort to the power of eminent domain as provided </w:t>
      </w:r>
      <w:r w:rsidR="00861A7B" w:rsidRPr="00500177">
        <w:rPr>
          <w:rFonts w:ascii="Helvetica" w:eastAsia="Times New Roman" w:hAnsi="Helvetica" w:cs="Helvetica"/>
          <w:kern w:val="0"/>
          <w14:ligatures w14:val="none"/>
        </w:rPr>
        <w:t>by law</w:t>
      </w:r>
      <w:r w:rsidRPr="00500177">
        <w:rPr>
          <w:rFonts w:ascii="Helvetica" w:eastAsia="Times New Roman" w:hAnsi="Helvetica" w:cs="Helvetica"/>
          <w:kern w:val="0"/>
          <w14:ligatures w14:val="none"/>
        </w:rPr>
        <w:t>.</w:t>
      </w:r>
    </w:p>
    <w:p w14:paraId="0CA9BC7A"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24. Private Acts of 1911, Chapter 232, provided that whenever a turnpike company operating in Williamson County sold a part of its road to the county, the company could establish new and additional tollgates on the part of their road in adjacent counties, but all tollgates shall be at least four miles apart. If the tollgates had not been up for 15 years, or over, and were at least between four and five miles apart, they could remain in operation. This Act was repealed by Private Acts of 917, Chapter 129.</w:t>
      </w:r>
    </w:p>
    <w:p w14:paraId="66B05C2D"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25. Private Acts of 1911, Chapter 253, amended Private Acts of 1907, Chapter 517, by inserting the proper population figures from the 1910 Census to keep the Act in force in Williamson County.</w:t>
      </w:r>
    </w:p>
    <w:p w14:paraId="16CD0B9B"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26. Private Acts of 1911, Chapter 261, was the enabling legislation for the Franklin and Lewisburg Turnpike Company, a Tennessee Corporation, to remove and relocate its second and third tollgate on its turnpike south of Franklin at a point not more than 1¼ miles south of their present location, but no closer than 5 miles to any of its other tollgates. The Company was granted the same rights and privileges at the new locations as they possessed at the old ones.</w:t>
      </w:r>
    </w:p>
    <w:p w14:paraId="53430A4E"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27. Private Acts of 1913, Chapter 135, gave to any turnpike company which undertook the reconstruction and regrading of as much as a mile of its roadbed the right to collect toll during the reconstruction period for one year from the commencement of the grading only. The managers of the company were required to give notice to the Pike Commissioners and to give a report every six months showing that all the money received from the tolls during the reconstruction period had been spent on the road. This Act was repealed by Private Acts of 1917, Chapter 89.</w:t>
      </w:r>
    </w:p>
    <w:p w14:paraId="4DEF39BD"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28. Private Acts of 1913 (Ex. Sess.), Chapter 49, amended Acts of 1901, Chapter 136, Section 5, by increasing the commutation fee to be paid by the road hands in Williamson County from 75 cents per day to $1 per day, which money would be used to employ labor upon the road section to which the commuting road hand was assigned. The Road Overseer was obligated to report to the County Trustee on commutation money received and spent and to turn over to him any remaining.</w:t>
      </w:r>
    </w:p>
    <w:p w14:paraId="6D86D49C" w14:textId="6BFF3B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29. Private Acts of 1915, Chapter 169, provided that any turnpike company which had abandoned, </w:t>
      </w:r>
      <w:r w:rsidR="00D42E58" w:rsidRPr="00500177">
        <w:rPr>
          <w:rFonts w:ascii="Helvetica" w:eastAsia="Times New Roman" w:hAnsi="Helvetica" w:cs="Helvetica"/>
          <w:kern w:val="0"/>
          <w14:ligatures w14:val="none"/>
        </w:rPr>
        <w:t>or would</w:t>
      </w:r>
      <w:r w:rsidRPr="00500177">
        <w:rPr>
          <w:rFonts w:ascii="Helvetica" w:eastAsia="Times New Roman" w:hAnsi="Helvetica" w:cs="Helvetica"/>
          <w:kern w:val="0"/>
          <w14:ligatures w14:val="none"/>
        </w:rPr>
        <w:t xml:space="preserve"> thereafter abandon, a part of its road, could re-establish and relocate its tollgates on the part of its road which remained but did not permit the erection of any additional toll-gates and the  relocation of the tollgates could not be nearer to each other than was permissible under the  Charter of the Company.</w:t>
      </w:r>
    </w:p>
    <w:p w14:paraId="6897536A" w14:textId="00260842"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30. Private Acts of 1919, Chapter 359, authorized the Williamson County Quarterly Court at its July meeting in 1919, and every two years thereafter in January to elect a Road Commissioner from each Road District which were the same as Civil Districts who would hold office for 2 years. The Road Commissioners would have the general supervision of all public roads, bridges, and overseers in the district, must be residents of the area and skilled in road building, must be sworn and bonded, and would be guilty of a misdemeanor if they didn't serve, when </w:t>
      </w:r>
      <w:r w:rsidRPr="00500177">
        <w:rPr>
          <w:rFonts w:ascii="Helvetica" w:eastAsia="Times New Roman" w:hAnsi="Helvetica" w:cs="Helvetica"/>
          <w:kern w:val="0"/>
          <w14:ligatures w14:val="none"/>
        </w:rPr>
        <w:lastRenderedPageBreak/>
        <w:t xml:space="preserve">appointed, or willfully neglected their duty. The Court had the power to levy a road tax of 2 cents per $100 for each day the road hands were compelled to work, two-thirds of which could be worked out, for all of which accurate records must be kept. Overseers, appointed by the Road Commissioners for each section of road to supervise the work and the road hands, would serve without compensation. Males between the ages of 18 and 50 must work the number of days set by the Quarterly Court or pay a $2 per day commutation fee. Owners of teams and wagons had to pay $3 per day not worked. Roads had to be indexed and classified, could be opened, closed, or changed when the proper procedures were used. </w:t>
      </w:r>
      <w:r w:rsidR="00861A7B" w:rsidRPr="00500177">
        <w:rPr>
          <w:rFonts w:ascii="Helvetica" w:eastAsia="Times New Roman" w:hAnsi="Helvetica" w:cs="Helvetica"/>
          <w:kern w:val="0"/>
          <w14:ligatures w14:val="none"/>
        </w:rPr>
        <w:t>The authority</w:t>
      </w:r>
      <w:r w:rsidRPr="00500177">
        <w:rPr>
          <w:rFonts w:ascii="Helvetica" w:eastAsia="Times New Roman" w:hAnsi="Helvetica" w:cs="Helvetica"/>
          <w:kern w:val="0"/>
          <w14:ligatures w14:val="none"/>
        </w:rPr>
        <w:t xml:space="preserve"> was granted to contract portions of the work out when desirable and to designate roads as county highways. The court was empowered to levy a tax up to twenty cents per $100 valuation for maintenance. This Act was repealed by Private Acts of 1923, Chapter 396.</w:t>
      </w:r>
    </w:p>
    <w:p w14:paraId="1067F555"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31. Private Acts of 1919, Chapter 517, authorized the incorporated turnpike companies in Williamson County to change the location of their rights of way at places not exceeding one mile from the corporate limits of each town and to relocate them to provide safer and more convenient entrances into the towns. To accomplish these purposes the companies were allowed to acquire land both by purchase and condemnation proceedings.</w:t>
      </w:r>
    </w:p>
    <w:p w14:paraId="7F3B7FF6"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32. Private Acts of 1919, Chapter 654, stated that all turnpike companies in Williamson County which have only one tollgate on their roads could relocate the tollgate to any point on their roads but no nearer to an incorporated city than was permitted under their Charters, and further, not to be placed between the town and a public road nor moved more than 800 feet from its present location.</w:t>
      </w:r>
    </w:p>
    <w:p w14:paraId="28A90883"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33. Private Acts of 1920 (Ex. Sess.), Chapter 50, amended Private Acts of 1919, Chapter 359, the Williamson County Road Law, by requiring the County Court at the July term in 1922, and at the  January term thereafter to elect a Road Commissioner from each Road District which were the  same as the Civil Districts, to serve two years, to have charge and general supervision over all public roads, bridges, and overseers in the District. The Commissioners must be citizens, freeholders, skilled in the business of road building, sworn and bonded before entering office, and who would be guilty of a misdemeanor if they didn't serve when appointed or neglected their duty. The Commissioners would be paid as the Court decided but not over $50 for any one civil district. The Court would set the number of days the road hands were compelled to work between six and ten. A special road tax of one cent per $100 property valuation for each day of compulsory labor, two-thirds of which could be worked out on the roads, and all of which must be spent in the District from which it originated, but other road funds could be divided. Overseers were appointed by the Commissioners for one year, would be paid $2 a day up to $10 a year after first working the compulsory days as anyone else worked them without compensation. Males, outside of cities, between the ages of 18 and 50 must work the established number of days on the roads or pay a commutation fee which was $3 per day for the owners of wagons and teams who wished to commute. Prisoners could be worked on the roads but only as the Court and the law permitted. Commissioners could contract the work out and dispose of petitions filed to open, close, or change the road. Commissioners were to be paid the same as Justices of the Peace. The County Court could levy a special ad valorem tax of not more than twenty cents on the $100 for the establishment and maintenance of county highways.</w:t>
      </w:r>
    </w:p>
    <w:p w14:paraId="77B86513"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34. Private Acts of 1921, Chapter 695, set up a schedule of tolls which the owners of the turnpikes in Williamson County could charge for the use of their particular road. The schedule </w:t>
      </w:r>
      <w:r w:rsidRPr="00500177">
        <w:rPr>
          <w:rFonts w:ascii="Helvetica" w:eastAsia="Times New Roman" w:hAnsi="Helvetica" w:cs="Helvetica"/>
          <w:kern w:val="0"/>
          <w14:ligatures w14:val="none"/>
        </w:rPr>
        <w:lastRenderedPageBreak/>
        <w:t>ranged from five cents for a motorcycle to $1.25 for a five-ton truck with intermediate charges and weights in between.</w:t>
      </w:r>
    </w:p>
    <w:p w14:paraId="780A81C9"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35. Private Acts of 1923, Chapter 45, declared that the State Highway Commission would not have the right or power in any proceeding now pending, or which might be brought thereafter, in Williamson County, to impose on that county any expense for the purchase, or condemnation, of rights of way, or for the construction and maintenance of the roads without the consent of the said county being given through its County Court. This Act was declared unconstitutional because it suspended the operation of a general law for the benefit of one particular county in the case of Berry v. Hayes, 160 Tenn. 577, 28 S.W.2d 50 (1930).</w:t>
      </w:r>
    </w:p>
    <w:p w14:paraId="4621EDD6"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36. Private Acts of 1923, Chapter 310, was the authority for all turnpike companies in Williamson County to remove and to relocate any tollgate on their respective turnpikes, provided, however, that no tollgate could be relocated under this Act within two miles of the corporate limits of any town or nearer than five miles to any other tollgate.</w:t>
      </w:r>
    </w:p>
    <w:p w14:paraId="1EAE0149" w14:textId="75F19D4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37. Private Acts of 1923, Chapter 396, repealed Private Acts of 1919, Chapter 359, and substituted: At the next January term of the County Court, a four-member County Highway, Bridge, and Workhouse Commission would be elected by the Court to serve </w:t>
      </w:r>
      <w:r w:rsidR="00861A7B" w:rsidRPr="00500177">
        <w:rPr>
          <w:rFonts w:ascii="Helvetica" w:eastAsia="Times New Roman" w:hAnsi="Helvetica" w:cs="Helvetica"/>
          <w:kern w:val="0"/>
          <w14:ligatures w14:val="none"/>
        </w:rPr>
        <w:t>two-year</w:t>
      </w:r>
      <w:r w:rsidRPr="00500177">
        <w:rPr>
          <w:rFonts w:ascii="Helvetica" w:eastAsia="Times New Roman" w:hAnsi="Helvetica" w:cs="Helvetica"/>
          <w:kern w:val="0"/>
          <w14:ligatures w14:val="none"/>
        </w:rPr>
        <w:t xml:space="preserve"> terms with the County Judge to be an ex-officio member and Chairman. The members must be citizens, skilled in the business of road building and maintenance, would have the charge and control of the county roads, bridges, and workhouse and be paid $100 a year and transportation. Overseers may be hired for sections of the road at $4 per day. Prisoners could be worked on the roads in conformity with the law, and a special road tax could be levied not to exceed ten cents per $100 property valuation. Provision was made for the County Court, beginning in January 1924, and every 2 years thereafter, to elect a Road Commissioner from each district, who would have supervision over public roads and bridges (except county highways and county bridges). Roads must be classified and indexed by the Commissioners and road hands assigned to them. The Court could fix the number of days of compulsory labor between four and six for road hands, and between 2 and 5 for wagons and teams. A special road tax of two cents per $100 could be levied for each day of compulsory labor. Materials must be purchased pursuant to the terms of this law on which the County Judge must report to the Court. Penalties were provided for the obstruction of roads. This Act was repealed by Private Acts of 1935, Chapter 666.</w:t>
      </w:r>
    </w:p>
    <w:p w14:paraId="14741F7E"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38. Private Acts of 1927, Chapter 806, declared that in Williamson County the County Court, acting through its officers, or proper authorities, would have and could exercise the right and privilege of expending the general road funds, or any portion thereof, in any Road District, or Civil District, as might in its judgment be most needed to furnish a complete system of roads, it being the intention of this Act to allow the road authorities to spend funds in other Districts of the county than those in which the funds were collected.</w:t>
      </w:r>
    </w:p>
    <w:p w14:paraId="45E8F3AC"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39. Private Acts of 1929, Chapter 333, Private Acts of 1919, Chapter 359, by placing a period after "subject to road labor" and by revising the commutation fee for wagons and teams to the payment of $3 per day. This Act is of questionable validity as the Legislature repealed the underlying Act in Private Acts of 1923, Chapter 396.</w:t>
      </w:r>
    </w:p>
    <w:p w14:paraId="14D8F197"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40. Private Acts of 1933, Chapter 744, amended Private Acts of 1923, Chapter 396, by rewriting the first paragraph of Section 4 to provide that at the regular August election in 1934, and every two years thereafter, one Road Commissioner would be elected in each Road </w:t>
      </w:r>
      <w:r w:rsidRPr="00500177">
        <w:rPr>
          <w:rFonts w:ascii="Helvetica" w:eastAsia="Times New Roman" w:hAnsi="Helvetica" w:cs="Helvetica"/>
          <w:kern w:val="0"/>
          <w14:ligatures w14:val="none"/>
        </w:rPr>
        <w:lastRenderedPageBreak/>
        <w:t>District, which was co-extensive with the Civil Districts of the county, who would be in general charge and supervision over all the public roads, bridges, (except county highways and county bridges) and overseers in that District. The Commissioners were required to be citizens, freeholders, skilled in the arts of road building, and maintenance, and elected by the people of their District. This Act was repealed by Private Acts of 1935, Chapter 666.</w:t>
      </w:r>
    </w:p>
    <w:p w14:paraId="61B8FB1B"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41. Private Acts of 1935, Chapter 666, repealed Private Acts of 1923, Chapter 396, and Private Acts of 1933, Chapter 744, and then enacted a new Road Law for Williamson County which established a County Highway Department and classified the roads of the County, setting up minimum widths for the standards of classification. A general road tax between 8 and 15 cents per $100 must be levied to support the road system. The Workhouse would be under the control and supervision of the Board of Highway Commissioners who would make the prisoners available to work on the roads under the regulations and law pertinent to them. The county was to be divided into three zones from each of which one member of the Board would be elected for a 2-year term at the August election, but no State, County, or City employee was eligible to serve. This Act named Glenn Overby, Oscar Warren, and Will C. Lanier, as the first Board, who were given the authority to employ a County Road Superintendent to run the Department at a salary not to exceed $1800 annually. The Commissioners would be paid $500 annually at the rate of $41.40 per month. Procedures to remove Commissioners and to fill vacancies were included in the Act. The powers and authority of the Commissioners were generally specified including the authority to disburse funds collected by taxation for road purposes. All males between 21 and 45, living outside of cities, were subject to working four days, each of 10 hours duration, or pay a $3 commutation fee. All petitions to open, close, change or accept, roads were to be heard and investigated by the Commission. The Commission </w:t>
      </w:r>
      <w:proofErr w:type="gramStart"/>
      <w:r w:rsidRPr="00500177">
        <w:rPr>
          <w:rFonts w:ascii="Helvetica" w:eastAsia="Times New Roman" w:hAnsi="Helvetica" w:cs="Helvetica"/>
          <w:kern w:val="0"/>
          <w14:ligatures w14:val="none"/>
        </w:rPr>
        <w:t>would</w:t>
      </w:r>
      <w:proofErr w:type="gramEnd"/>
      <w:r w:rsidRPr="00500177">
        <w:rPr>
          <w:rFonts w:ascii="Helvetica" w:eastAsia="Times New Roman" w:hAnsi="Helvetica" w:cs="Helvetica"/>
          <w:kern w:val="0"/>
          <w14:ligatures w14:val="none"/>
        </w:rPr>
        <w:t xml:space="preserve"> report its findings to the </w:t>
      </w:r>
      <w:proofErr w:type="gramStart"/>
      <w:r w:rsidRPr="00500177">
        <w:rPr>
          <w:rFonts w:ascii="Helvetica" w:eastAsia="Times New Roman" w:hAnsi="Helvetica" w:cs="Helvetica"/>
          <w:kern w:val="0"/>
          <w14:ligatures w14:val="none"/>
        </w:rPr>
        <w:t>quarterly county</w:t>
      </w:r>
      <w:proofErr w:type="gramEnd"/>
      <w:r w:rsidRPr="00500177">
        <w:rPr>
          <w:rFonts w:ascii="Helvetica" w:eastAsia="Times New Roman" w:hAnsi="Helvetica" w:cs="Helvetica"/>
          <w:kern w:val="0"/>
          <w14:ligatures w14:val="none"/>
        </w:rPr>
        <w:t xml:space="preserve"> court for </w:t>
      </w:r>
      <w:proofErr w:type="gramStart"/>
      <w:r w:rsidRPr="00500177">
        <w:rPr>
          <w:rFonts w:ascii="Helvetica" w:eastAsia="Times New Roman" w:hAnsi="Helvetica" w:cs="Helvetica"/>
          <w:kern w:val="0"/>
          <w14:ligatures w14:val="none"/>
        </w:rPr>
        <w:t>decision</w:t>
      </w:r>
      <w:proofErr w:type="gramEnd"/>
      <w:r w:rsidRPr="00500177">
        <w:rPr>
          <w:rFonts w:ascii="Helvetica" w:eastAsia="Times New Roman" w:hAnsi="Helvetica" w:cs="Helvetica"/>
          <w:kern w:val="0"/>
          <w14:ligatures w14:val="none"/>
        </w:rPr>
        <w:t>.</w:t>
      </w:r>
    </w:p>
    <w:p w14:paraId="10861F11"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42. Private Acts of 1935 (Ex. Sess.), Chapter 113, amended Private Acts of 1935, Chapter 666, by adding to Section 19 giving the authority to the Board of Highway Commissioners to contract with the State Department of Highways for the expenditure by the State of the funds received by the county for use on the highways and bridges of the county. Such contract was authorized to secure federal aid through the Works Progress Administration. The terms of any contract were placed within the discretion of the Board. This Act was repealed by Private Acts of 1937, Chapter 650.</w:t>
      </w:r>
    </w:p>
    <w:p w14:paraId="04628401"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43. Private Acts of 1970, Chapter 209, was to amend Private Acts of 1937, Chapter 373, as amended to increase the maximum rate of tax for the general road tax from 50 cents to $1 per $100 property valuation. This Act was not ratified and never became effective.</w:t>
      </w:r>
    </w:p>
    <w:p w14:paraId="526ED003" w14:textId="77777777" w:rsidR="008520BC" w:rsidRPr="00500177" w:rsidRDefault="008520BC" w:rsidP="008520BC">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 xml:space="preserve"> Source URL: https://www.ctas.tennessee.edu/private-acts/highways-and-roads-historical-notes-20</w:t>
      </w:r>
    </w:p>
    <w:p w14:paraId="1D6BE013" w14:textId="77777777" w:rsidR="007C7922" w:rsidRDefault="007C7922" w:rsidP="00FE2231">
      <w:pPr>
        <w:spacing w:after="0"/>
        <w:rPr>
          <w:b/>
          <w:bCs/>
        </w:rPr>
      </w:pPr>
    </w:p>
    <w:p w14:paraId="44FE3B04" w14:textId="77777777" w:rsidR="0089427F" w:rsidRDefault="0089427F" w:rsidP="00FE2231">
      <w:pPr>
        <w:spacing w:after="0"/>
        <w:rPr>
          <w:b/>
          <w:bCs/>
          <w:sz w:val="28"/>
          <w:szCs w:val="28"/>
        </w:rPr>
      </w:pPr>
    </w:p>
    <w:p w14:paraId="5015AA78" w14:textId="77777777" w:rsidR="0089427F" w:rsidRDefault="0089427F" w:rsidP="00FE2231">
      <w:pPr>
        <w:spacing w:after="0"/>
        <w:rPr>
          <w:b/>
          <w:bCs/>
          <w:sz w:val="28"/>
          <w:szCs w:val="28"/>
        </w:rPr>
      </w:pPr>
    </w:p>
    <w:p w14:paraId="400B7CA2" w14:textId="77777777" w:rsidR="0089427F" w:rsidRDefault="0089427F" w:rsidP="00FE2231">
      <w:pPr>
        <w:spacing w:after="0"/>
        <w:rPr>
          <w:b/>
          <w:bCs/>
          <w:sz w:val="28"/>
          <w:szCs w:val="28"/>
        </w:rPr>
      </w:pPr>
    </w:p>
    <w:p w14:paraId="406D6590" w14:textId="77777777" w:rsidR="0089427F" w:rsidRDefault="0089427F" w:rsidP="00FE2231">
      <w:pPr>
        <w:spacing w:after="0"/>
        <w:rPr>
          <w:b/>
          <w:bCs/>
          <w:sz w:val="28"/>
          <w:szCs w:val="28"/>
        </w:rPr>
      </w:pPr>
    </w:p>
    <w:p w14:paraId="648D5D98" w14:textId="77777777" w:rsidR="00E2212F" w:rsidRDefault="00E2212F" w:rsidP="00FE2231">
      <w:pPr>
        <w:spacing w:after="0"/>
        <w:rPr>
          <w:b/>
          <w:bCs/>
          <w:sz w:val="28"/>
          <w:szCs w:val="28"/>
        </w:rPr>
      </w:pPr>
    </w:p>
    <w:p w14:paraId="12842E5A" w14:textId="72722CE5" w:rsidR="008861F4" w:rsidRDefault="000B56B2" w:rsidP="00FE2231">
      <w:pPr>
        <w:spacing w:after="0"/>
        <w:rPr>
          <w:b/>
          <w:bCs/>
          <w:sz w:val="28"/>
          <w:szCs w:val="28"/>
        </w:rPr>
      </w:pPr>
      <w:r>
        <w:rPr>
          <w:b/>
          <w:bCs/>
          <w:sz w:val="28"/>
          <w:szCs w:val="28"/>
        </w:rPr>
        <w:lastRenderedPageBreak/>
        <w:t>Supplement</w:t>
      </w:r>
      <w:r w:rsidR="007C7922" w:rsidRPr="000133BC">
        <w:rPr>
          <w:b/>
          <w:bCs/>
          <w:sz w:val="28"/>
          <w:szCs w:val="28"/>
        </w:rPr>
        <w:t xml:space="preserve">. </w:t>
      </w:r>
      <w:r w:rsidR="00FE2231" w:rsidRPr="000133BC">
        <w:rPr>
          <w:b/>
          <w:bCs/>
          <w:sz w:val="28"/>
          <w:szCs w:val="28"/>
        </w:rPr>
        <w:t xml:space="preserve">Artifacts, </w:t>
      </w:r>
      <w:r w:rsidR="00FF57FB">
        <w:rPr>
          <w:b/>
          <w:bCs/>
          <w:sz w:val="28"/>
          <w:szCs w:val="28"/>
        </w:rPr>
        <w:t>P</w:t>
      </w:r>
      <w:r w:rsidR="0091485F" w:rsidRPr="000133BC">
        <w:rPr>
          <w:b/>
          <w:bCs/>
          <w:sz w:val="28"/>
          <w:szCs w:val="28"/>
        </w:rPr>
        <w:t>ictures,</w:t>
      </w:r>
      <w:r w:rsidR="00FE2231" w:rsidRPr="000133BC">
        <w:rPr>
          <w:b/>
          <w:bCs/>
          <w:sz w:val="28"/>
          <w:szCs w:val="28"/>
        </w:rPr>
        <w:t xml:space="preserve"> and </w:t>
      </w:r>
      <w:r w:rsidR="00FF57FB">
        <w:rPr>
          <w:b/>
          <w:bCs/>
          <w:sz w:val="28"/>
          <w:szCs w:val="28"/>
        </w:rPr>
        <w:t>P</w:t>
      </w:r>
      <w:r w:rsidR="00FE2231" w:rsidRPr="000133BC">
        <w:rPr>
          <w:b/>
          <w:bCs/>
          <w:sz w:val="28"/>
          <w:szCs w:val="28"/>
        </w:rPr>
        <w:t>ertinent articles</w:t>
      </w:r>
    </w:p>
    <w:p w14:paraId="2E447DF3" w14:textId="77777777" w:rsidR="008861F4" w:rsidRDefault="008861F4" w:rsidP="00FE2231">
      <w:pPr>
        <w:spacing w:after="0"/>
        <w:rPr>
          <w:b/>
          <w:bCs/>
          <w:sz w:val="28"/>
          <w:szCs w:val="28"/>
        </w:rPr>
      </w:pPr>
    </w:p>
    <w:p w14:paraId="7B173F82" w14:textId="3EA80308" w:rsidR="003F24D1" w:rsidRPr="00D42E58" w:rsidRDefault="008861F4" w:rsidP="00182DD4">
      <w:pPr>
        <w:spacing w:after="0"/>
        <w:jc w:val="center"/>
        <w:rPr>
          <w:b/>
          <w:bCs/>
          <w:sz w:val="24"/>
          <w:szCs w:val="24"/>
        </w:rPr>
      </w:pPr>
      <w:r w:rsidRPr="00D42E58">
        <w:rPr>
          <w:b/>
          <w:bCs/>
          <w:sz w:val="24"/>
          <w:szCs w:val="24"/>
        </w:rPr>
        <w:t>Turmoil about Toll Houses</w:t>
      </w:r>
    </w:p>
    <w:p w14:paraId="75A3BE99" w14:textId="77777777" w:rsidR="00182DD4" w:rsidRPr="008861F4" w:rsidRDefault="00182DD4" w:rsidP="008861F4">
      <w:pPr>
        <w:spacing w:after="0"/>
        <w:rPr>
          <w:b/>
          <w:bCs/>
          <w:sz w:val="28"/>
          <w:szCs w:val="28"/>
        </w:rPr>
      </w:pPr>
    </w:p>
    <w:p w14:paraId="52D0CA16" w14:textId="37924843" w:rsidR="0024488F" w:rsidRDefault="00DE5B3B" w:rsidP="00F17A6B">
      <w:r>
        <w:rPr>
          <w:noProof/>
        </w:rPr>
        <w:t xml:space="preserve">                                                    </w:t>
      </w:r>
      <w:r w:rsidR="004B0F23" w:rsidRPr="00500177">
        <w:rPr>
          <w:noProof/>
        </w:rPr>
        <w:drawing>
          <wp:inline distT="0" distB="0" distL="0" distR="0" wp14:anchorId="60B3E0F0" wp14:editId="074A4E6F">
            <wp:extent cx="2978150" cy="6337139"/>
            <wp:effectExtent l="0" t="0" r="0" b="6985"/>
            <wp:docPr id="1578725942" name="Picture 5"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25942" name="Picture 5" descr="A close-up of a newspaper&#10;&#10;Description automatically generated"/>
                    <pic:cNvPicPr/>
                  </pic:nvPicPr>
                  <pic:blipFill rotWithShape="1">
                    <a:blip r:embed="rId48">
                      <a:extLst>
                        <a:ext uri="{28A0092B-C50C-407E-A947-70E740481C1C}">
                          <a14:useLocalDpi xmlns:a14="http://schemas.microsoft.com/office/drawing/2010/main" val="0"/>
                        </a:ext>
                      </a:extLst>
                    </a:blip>
                    <a:srcRect b="3019"/>
                    <a:stretch/>
                  </pic:blipFill>
                  <pic:spPr>
                    <a:xfrm>
                      <a:off x="0" y="0"/>
                      <a:ext cx="2985084" cy="6351894"/>
                    </a:xfrm>
                    <a:prstGeom prst="rect">
                      <a:avLst/>
                    </a:prstGeom>
                  </pic:spPr>
                </pic:pic>
              </a:graphicData>
            </a:graphic>
          </wp:inline>
        </w:drawing>
      </w:r>
      <w:r w:rsidR="00CA51D7">
        <w:t xml:space="preserve">  </w:t>
      </w:r>
      <w:r w:rsidR="00A44D6B">
        <w:rPr>
          <w:rStyle w:val="FootnoteReference"/>
        </w:rPr>
        <w:footnoteReference w:id="31"/>
      </w:r>
      <w:r w:rsidR="00CA51D7">
        <w:t xml:space="preserve">    </w:t>
      </w:r>
    </w:p>
    <w:p w14:paraId="3FD6660A" w14:textId="77777777" w:rsidR="0086109C" w:rsidRPr="00500177" w:rsidRDefault="0086109C" w:rsidP="00F44F63"/>
    <w:p w14:paraId="130160B3" w14:textId="1BA80A6E" w:rsidR="0086109C" w:rsidRPr="00500177" w:rsidRDefault="0086109C" w:rsidP="00F44F63"/>
    <w:p w14:paraId="58AFF18C" w14:textId="77777777" w:rsidR="00C23CB9" w:rsidRPr="00500177" w:rsidRDefault="00C23CB9" w:rsidP="00F44F63"/>
    <w:p w14:paraId="51EC8258" w14:textId="7ACAFD67" w:rsidR="00C23CB9" w:rsidRPr="00182DD4" w:rsidRDefault="00182DD4" w:rsidP="00182DD4">
      <w:pPr>
        <w:jc w:val="center"/>
        <w:rPr>
          <w:b/>
          <w:bCs/>
          <w:sz w:val="24"/>
          <w:szCs w:val="24"/>
        </w:rPr>
      </w:pPr>
      <w:r w:rsidRPr="00182DD4">
        <w:rPr>
          <w:b/>
          <w:bCs/>
          <w:sz w:val="24"/>
          <w:szCs w:val="24"/>
        </w:rPr>
        <w:t>The Roads before 1800, Buffalo Runs</w:t>
      </w:r>
    </w:p>
    <w:p w14:paraId="15B6F5EF" w14:textId="755380A0" w:rsidR="00F30838" w:rsidRPr="00500177" w:rsidRDefault="00F30838" w:rsidP="007C7922"/>
    <w:p w14:paraId="30EAFCAD" w14:textId="574C3039" w:rsidR="00BD2960" w:rsidRPr="00500177" w:rsidRDefault="00BD2960" w:rsidP="00BD2960">
      <w:pPr>
        <w:ind w:firstLine="720"/>
      </w:pPr>
      <w:r w:rsidRPr="00500177">
        <w:rPr>
          <w:noProof/>
        </w:rPr>
        <w:drawing>
          <wp:inline distT="0" distB="0" distL="0" distR="0" wp14:anchorId="0C2635CF" wp14:editId="24B98F47">
            <wp:extent cx="4891197" cy="6102350"/>
            <wp:effectExtent l="0" t="0" r="5080" b="0"/>
            <wp:docPr id="440278540" name="Picture 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78540" name="Picture 2" descr="A close-up of a letter&#10;&#10;Description automatically generate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197" t="4802" r="4059" b="8451"/>
                    <a:stretch/>
                  </pic:blipFill>
                  <pic:spPr bwMode="auto">
                    <a:xfrm>
                      <a:off x="0" y="0"/>
                      <a:ext cx="4895393" cy="6107585"/>
                    </a:xfrm>
                    <a:prstGeom prst="rect">
                      <a:avLst/>
                    </a:prstGeom>
                    <a:noFill/>
                    <a:ln>
                      <a:noFill/>
                    </a:ln>
                    <a:extLst>
                      <a:ext uri="{53640926-AAD7-44D8-BBD7-CCE9431645EC}">
                        <a14:shadowObscured xmlns:a14="http://schemas.microsoft.com/office/drawing/2010/main"/>
                      </a:ext>
                    </a:extLst>
                  </pic:spPr>
                </pic:pic>
              </a:graphicData>
            </a:graphic>
          </wp:inline>
        </w:drawing>
      </w:r>
      <w:r w:rsidR="00A44D6B">
        <w:rPr>
          <w:rStyle w:val="FootnoteReference"/>
        </w:rPr>
        <w:footnoteReference w:id="32"/>
      </w:r>
    </w:p>
    <w:p w14:paraId="009AD614" w14:textId="18D70F44" w:rsidR="00EF6843" w:rsidRPr="00500177" w:rsidRDefault="00EF6843" w:rsidP="003E5EA5">
      <w:pPr>
        <w:ind w:left="2160" w:firstLine="720"/>
      </w:pPr>
    </w:p>
    <w:p w14:paraId="24A30EA4" w14:textId="77777777" w:rsidR="00527F3F" w:rsidRDefault="00527F3F" w:rsidP="003E5EA5">
      <w:pPr>
        <w:ind w:left="2160" w:firstLine="720"/>
      </w:pPr>
    </w:p>
    <w:p w14:paraId="4CC33AA7" w14:textId="77777777" w:rsidR="001F65F1" w:rsidRDefault="001F65F1" w:rsidP="003E5EA5">
      <w:pPr>
        <w:ind w:left="2160" w:firstLine="720"/>
      </w:pPr>
    </w:p>
    <w:p w14:paraId="432F030E" w14:textId="4202C685" w:rsidR="001F65F1" w:rsidRPr="006E44E1" w:rsidRDefault="006E44E1" w:rsidP="00D5714A">
      <w:pPr>
        <w:ind w:firstLine="720"/>
        <w:rPr>
          <w:b/>
          <w:bCs/>
          <w:sz w:val="24"/>
          <w:szCs w:val="24"/>
        </w:rPr>
      </w:pPr>
      <w:r>
        <w:rPr>
          <w:b/>
          <w:bCs/>
          <w:sz w:val="24"/>
          <w:szCs w:val="24"/>
        </w:rPr>
        <w:t xml:space="preserve">                 </w:t>
      </w:r>
      <w:r w:rsidR="00D5714A" w:rsidRPr="006E44E1">
        <w:rPr>
          <w:b/>
          <w:bCs/>
          <w:sz w:val="24"/>
          <w:szCs w:val="24"/>
        </w:rPr>
        <w:t>Early Turnpikes in the Southeast and the Trail of Tears</w:t>
      </w:r>
    </w:p>
    <w:p w14:paraId="7757CE2E" w14:textId="6A0DBE34" w:rsidR="007D245E" w:rsidRPr="00500177" w:rsidRDefault="007D245E" w:rsidP="007D245E">
      <w:pPr>
        <w:shd w:val="clear" w:color="auto" w:fill="FFFFFF"/>
        <w:spacing w:after="0" w:line="240" w:lineRule="auto"/>
        <w:rPr>
          <w:rFonts w:ascii="Helvetica" w:eastAsia="Times New Roman" w:hAnsi="Helvetica" w:cs="Helvetica"/>
          <w:i/>
          <w:iCs/>
          <w:kern w:val="0"/>
          <w14:ligatures w14:val="none"/>
        </w:rPr>
      </w:pPr>
      <w:r w:rsidRPr="00500177">
        <w:rPr>
          <w:rFonts w:ascii="Helvetica" w:eastAsia="Times New Roman" w:hAnsi="Helvetica" w:cs="Helvetica"/>
          <w:noProof/>
          <w:kern w:val="0"/>
          <w14:ligatures w14:val="none"/>
        </w:rPr>
        <w:drawing>
          <wp:inline distT="0" distB="0" distL="0" distR="0" wp14:anchorId="14BDBF3C" wp14:editId="4E5E0E94">
            <wp:extent cx="6191250" cy="3905250"/>
            <wp:effectExtent l="0" t="0" r="0" b="0"/>
            <wp:docPr id="47" name="Picture 9" descr="A historic image of a person standing in front of a small house next to a dirt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historic image of a person standing in front of a small house next to a dirt roa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1250" cy="3905250"/>
                    </a:xfrm>
                    <a:prstGeom prst="rect">
                      <a:avLst/>
                    </a:prstGeom>
                    <a:noFill/>
                    <a:ln>
                      <a:noFill/>
                    </a:ln>
                  </pic:spPr>
                </pic:pic>
              </a:graphicData>
            </a:graphic>
          </wp:inline>
        </w:drawing>
      </w:r>
      <w:r w:rsidRPr="00500177">
        <w:rPr>
          <w:rFonts w:ascii="Helvetica" w:eastAsia="Times New Roman" w:hAnsi="Helvetica" w:cs="Helvetica"/>
          <w:kern w:val="0"/>
          <w14:ligatures w14:val="none"/>
        </w:rPr>
        <w:t>Toll</w:t>
      </w:r>
      <w:r w:rsidR="002537F1">
        <w:rPr>
          <w:rFonts w:ascii="Helvetica" w:eastAsia="Times New Roman" w:hAnsi="Helvetica" w:cs="Helvetica"/>
          <w:kern w:val="0"/>
          <w14:ligatures w14:val="none"/>
        </w:rPr>
        <w:t>-</w:t>
      </w:r>
      <w:r w:rsidRPr="00500177">
        <w:rPr>
          <w:rFonts w:ascii="Helvetica" w:eastAsia="Times New Roman" w:hAnsi="Helvetica" w:cs="Helvetica"/>
          <w:kern w:val="0"/>
          <w14:ligatures w14:val="none"/>
        </w:rPr>
        <w:t>gates, such as the one shown here, were located at various points on turnpikes</w:t>
      </w:r>
      <w:r w:rsidR="00CA213B">
        <w:rPr>
          <w:rFonts w:ascii="Helvetica" w:eastAsia="Times New Roman" w:hAnsi="Helvetica" w:cs="Helvetica"/>
          <w:kern w:val="0"/>
          <w14:ligatures w14:val="none"/>
        </w:rPr>
        <w:t xml:space="preserve"> </w:t>
      </w:r>
      <w:r w:rsidRPr="00500177">
        <w:rPr>
          <w:rFonts w:ascii="Helvetica" w:eastAsia="Times New Roman" w:hAnsi="Helvetica" w:cs="Helvetica"/>
          <w:kern w:val="0"/>
          <w14:ligatures w14:val="none"/>
        </w:rPr>
        <w:t xml:space="preserve">in order to </w:t>
      </w:r>
      <w:r w:rsidR="00CA213B">
        <w:rPr>
          <w:rFonts w:ascii="Helvetica" w:eastAsia="Times New Roman" w:hAnsi="Helvetica" w:cs="Helvetica"/>
          <w:kern w:val="0"/>
          <w14:ligatures w14:val="none"/>
        </w:rPr>
        <w:t xml:space="preserve">     </w:t>
      </w:r>
      <w:r w:rsidRPr="00500177">
        <w:rPr>
          <w:rFonts w:ascii="Helvetica" w:eastAsia="Times New Roman" w:hAnsi="Helvetica" w:cs="Helvetica"/>
          <w:kern w:val="0"/>
          <w14:ligatures w14:val="none"/>
        </w:rPr>
        <w:t>collect tolls.</w:t>
      </w:r>
      <w:r w:rsidR="00A44D6B">
        <w:rPr>
          <w:rStyle w:val="FootnoteReference"/>
          <w:rFonts w:ascii="Helvetica" w:eastAsia="Times New Roman" w:hAnsi="Helvetica" w:cs="Helvetica"/>
          <w:kern w:val="0"/>
          <w14:ligatures w14:val="none"/>
        </w:rPr>
        <w:footnoteReference w:id="33"/>
      </w:r>
    </w:p>
    <w:p w14:paraId="7E8DAFAC" w14:textId="7B45F8CD" w:rsidR="007D245E" w:rsidRPr="00500177" w:rsidRDefault="007D245E" w:rsidP="004C400A">
      <w:pPr>
        <w:shd w:val="clear" w:color="auto" w:fill="FFFFFF"/>
        <w:spacing w:after="100" w:afterAutospacing="1" w:line="240" w:lineRule="auto"/>
        <w:ind w:left="720"/>
        <w:rPr>
          <w:rFonts w:ascii="Helvetica" w:eastAsia="Times New Roman" w:hAnsi="Helvetica" w:cs="Helvetica"/>
          <w:i/>
          <w:iCs/>
          <w:kern w:val="0"/>
          <w14:ligatures w14:val="none"/>
        </w:rPr>
      </w:pPr>
      <w:r w:rsidRPr="00500177">
        <w:rPr>
          <w:rFonts w:ascii="Helvetica" w:eastAsia="Times New Roman" w:hAnsi="Helvetica" w:cs="Helvetica"/>
          <w:i/>
          <w:iCs/>
          <w:kern w:val="0"/>
          <w14:ligatures w14:val="none"/>
        </w:rPr>
        <w:t>By the time of the Trail of Tears, road construction in the Southeast evolve</w:t>
      </w:r>
      <w:r w:rsidR="00D90A14">
        <w:rPr>
          <w:rFonts w:ascii="Helvetica" w:eastAsia="Times New Roman" w:hAnsi="Helvetica" w:cs="Helvetica"/>
          <w:i/>
          <w:iCs/>
          <w:kern w:val="0"/>
          <w14:ligatures w14:val="none"/>
        </w:rPr>
        <w:t>d</w:t>
      </w:r>
      <w:r w:rsidRPr="00500177">
        <w:rPr>
          <w:rFonts w:ascii="Helvetica" w:eastAsia="Times New Roman" w:hAnsi="Helvetica" w:cs="Helvetica"/>
          <w:i/>
          <w:iCs/>
          <w:kern w:val="0"/>
          <w14:ligatures w14:val="none"/>
        </w:rPr>
        <w:t xml:space="preserve"> with the introduction of turnpikes. These toll </w:t>
      </w:r>
      <w:proofErr w:type="gramStart"/>
      <w:r w:rsidRPr="00500177">
        <w:rPr>
          <w:rFonts w:ascii="Helvetica" w:eastAsia="Times New Roman" w:hAnsi="Helvetica" w:cs="Helvetica"/>
          <w:i/>
          <w:iCs/>
          <w:kern w:val="0"/>
          <w14:ligatures w14:val="none"/>
        </w:rPr>
        <w:t>roads,</w:t>
      </w:r>
      <w:proofErr w:type="gramEnd"/>
      <w:r w:rsidRPr="00500177">
        <w:rPr>
          <w:rFonts w:ascii="Helvetica" w:eastAsia="Times New Roman" w:hAnsi="Helvetica" w:cs="Helvetica"/>
          <w:i/>
          <w:iCs/>
          <w:kern w:val="0"/>
          <w14:ligatures w14:val="none"/>
        </w:rPr>
        <w:t xml:space="preserve"> served as the highways of the era. They helped facilitate movement and trade between major towns and cities and were utilized by Cherokee detachments on the Trail of Tears. The number and location of tollgates were unique to each turnpike; however, tollgates could typically not be erected within two miles of the boundary of a town or less than 4–5 miles apart. Tolls also varied from turnpike to turnpike. For example, the Memphis, Somerville, and Bolivar Turnpike, incorporated in January 1838, planned to have 10 tollgates and charge the following fares:</w:t>
      </w:r>
    </w:p>
    <w:tbl>
      <w:tblPr>
        <w:tblW w:w="7500" w:type="dxa"/>
        <w:tblBorders>
          <w:top w:val="outset" w:sz="6" w:space="0" w:color="auto"/>
          <w:left w:val="outset" w:sz="6" w:space="0" w:color="auto"/>
          <w:bottom w:val="outset" w:sz="6" w:space="0" w:color="auto"/>
          <w:right w:val="outset" w:sz="6" w:space="0" w:color="auto"/>
        </w:tblBorders>
        <w:tblCellMar>
          <w:top w:w="10" w:type="dxa"/>
          <w:left w:w="10" w:type="dxa"/>
          <w:bottom w:w="10" w:type="dxa"/>
          <w:right w:w="10" w:type="dxa"/>
        </w:tblCellMar>
        <w:tblLook w:val="04A0" w:firstRow="1" w:lastRow="0" w:firstColumn="1" w:lastColumn="0" w:noHBand="0" w:noVBand="1"/>
        <w:tblDescription w:val="Tolls for the Turnpikes"/>
      </w:tblPr>
      <w:tblGrid>
        <w:gridCol w:w="4104"/>
        <w:gridCol w:w="3396"/>
      </w:tblGrid>
      <w:tr w:rsidR="00500177" w:rsidRPr="00500177" w14:paraId="0F68FD85" w14:textId="77777777" w:rsidTr="007D245E">
        <w:trPr>
          <w:tblHeader/>
        </w:trPr>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1C994828" w14:textId="77777777" w:rsidR="007D245E" w:rsidRPr="00500177" w:rsidRDefault="007D245E" w:rsidP="007D245E">
            <w:pPr>
              <w:spacing w:after="0" w:line="240" w:lineRule="auto"/>
              <w:jc w:val="center"/>
              <w:rPr>
                <w:rFonts w:ascii="Times New Roman" w:eastAsia="Times New Roman" w:hAnsi="Times New Roman" w:cs="Times New Roman"/>
                <w:b/>
                <w:bCs/>
                <w:kern w:val="0"/>
                <w14:ligatures w14:val="none"/>
              </w:rPr>
            </w:pPr>
            <w:r w:rsidRPr="00500177">
              <w:rPr>
                <w:rFonts w:ascii="Times New Roman" w:eastAsia="Times New Roman" w:hAnsi="Times New Roman" w:cs="Times New Roman"/>
                <w:b/>
                <w:bCs/>
                <w:kern w:val="0"/>
                <w14:ligatures w14:val="none"/>
              </w:rPr>
              <w:t>Item</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3F71E4F2" w14:textId="77777777" w:rsidR="007D245E" w:rsidRPr="00500177" w:rsidRDefault="007D245E" w:rsidP="007D245E">
            <w:pPr>
              <w:spacing w:after="0" w:line="240" w:lineRule="auto"/>
              <w:jc w:val="center"/>
              <w:rPr>
                <w:rFonts w:ascii="Times New Roman" w:eastAsia="Times New Roman" w:hAnsi="Times New Roman" w:cs="Times New Roman"/>
                <w:b/>
                <w:bCs/>
                <w:kern w:val="0"/>
                <w14:ligatures w14:val="none"/>
              </w:rPr>
            </w:pPr>
            <w:r w:rsidRPr="00500177">
              <w:rPr>
                <w:rFonts w:ascii="Times New Roman" w:eastAsia="Times New Roman" w:hAnsi="Times New Roman" w:cs="Times New Roman"/>
                <w:b/>
                <w:bCs/>
                <w:kern w:val="0"/>
                <w14:ligatures w14:val="none"/>
              </w:rPr>
              <w:t>Cost</w:t>
            </w:r>
          </w:p>
        </w:tc>
      </w:tr>
      <w:tr w:rsidR="00500177" w:rsidRPr="00500177" w14:paraId="73F8EC33"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49D2967B"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20 head of sheep or hogs</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EE3CB3F"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$.30</w:t>
            </w:r>
          </w:p>
        </w:tc>
      </w:tr>
      <w:tr w:rsidR="00500177" w:rsidRPr="00500177" w14:paraId="527E4C58"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F8A6933"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20 head of horned or neat cattle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BF288FD"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$.50</w:t>
            </w:r>
          </w:p>
        </w:tc>
      </w:tr>
      <w:tr w:rsidR="00500177" w:rsidRPr="00500177" w14:paraId="0B4B3257"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2439E50"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Horse or mule not in a drove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071D54CF"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 xml:space="preserve">$.06 </w:t>
            </w:r>
            <w:proofErr w:type="gramStart"/>
            <w:r w:rsidRPr="00500177">
              <w:rPr>
                <w:rFonts w:ascii="Times New Roman" w:eastAsia="Times New Roman" w:hAnsi="Times New Roman" w:cs="Times New Roman"/>
                <w:kern w:val="0"/>
                <w14:ligatures w14:val="none"/>
              </w:rPr>
              <w:t>¼ ,</w:t>
            </w:r>
            <w:proofErr w:type="gramEnd"/>
            <w:r w:rsidRPr="00500177">
              <w:rPr>
                <w:rFonts w:ascii="Times New Roman" w:eastAsia="Times New Roman" w:hAnsi="Times New Roman" w:cs="Times New Roman"/>
                <w:kern w:val="0"/>
                <w14:ligatures w14:val="none"/>
              </w:rPr>
              <w:t xml:space="preserve"> if in a drove $.03</w:t>
            </w:r>
          </w:p>
        </w:tc>
      </w:tr>
      <w:tr w:rsidR="00500177" w:rsidRPr="00500177" w14:paraId="2D805700"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5ED6DC5D"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Pleasure carriage</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3D0D4CB"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$.18 ¾</w:t>
            </w:r>
          </w:p>
        </w:tc>
      </w:tr>
      <w:tr w:rsidR="00500177" w:rsidRPr="00500177" w14:paraId="4CB6C39B"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F965A2A"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Loaded wagon</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360DDBD1"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$.18 ¾</w:t>
            </w:r>
          </w:p>
        </w:tc>
      </w:tr>
      <w:tr w:rsidR="00500177" w:rsidRPr="00500177" w14:paraId="3C60F95B"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1A7AF39E"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lastRenderedPageBreak/>
              <w:t>Empty wagon</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79E0B3DC"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$.12 ½</w:t>
            </w:r>
          </w:p>
        </w:tc>
      </w:tr>
      <w:tr w:rsidR="00500177" w:rsidRPr="00500177" w14:paraId="715BEB8A"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F4AEA67"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Cart</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80F6329"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$.12 ½</w:t>
            </w:r>
          </w:p>
        </w:tc>
      </w:tr>
      <w:tr w:rsidR="00500177" w:rsidRPr="00500177" w14:paraId="7E630C82" w14:textId="77777777" w:rsidTr="007D245E">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6E68108E"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Foot passenger</w:t>
            </w:r>
          </w:p>
        </w:tc>
        <w:tc>
          <w:tcPr>
            <w:tcW w:w="0" w:type="auto"/>
            <w:tcBorders>
              <w:top w:val="single" w:sz="6" w:space="0" w:color="auto"/>
              <w:left w:val="single" w:sz="6" w:space="0" w:color="auto"/>
              <w:bottom w:val="single" w:sz="6" w:space="0" w:color="auto"/>
              <w:right w:val="single" w:sz="6" w:space="0" w:color="auto"/>
            </w:tcBorders>
            <w:tcMar>
              <w:top w:w="0" w:type="dxa"/>
              <w:left w:w="75" w:type="dxa"/>
              <w:bottom w:w="0" w:type="dxa"/>
              <w:right w:w="75" w:type="dxa"/>
            </w:tcMar>
            <w:vAlign w:val="center"/>
            <w:hideMark/>
          </w:tcPr>
          <w:p w14:paraId="29500881" w14:textId="77777777" w:rsidR="007D245E" w:rsidRPr="00500177" w:rsidRDefault="007D245E" w:rsidP="007D245E">
            <w:pPr>
              <w:spacing w:after="0" w:line="240" w:lineRule="auto"/>
              <w:rPr>
                <w:rFonts w:ascii="Times New Roman" w:eastAsia="Times New Roman" w:hAnsi="Times New Roman" w:cs="Times New Roman"/>
                <w:kern w:val="0"/>
                <w14:ligatures w14:val="none"/>
              </w:rPr>
            </w:pPr>
            <w:r w:rsidRPr="00500177">
              <w:rPr>
                <w:rFonts w:ascii="Times New Roman" w:eastAsia="Times New Roman" w:hAnsi="Times New Roman" w:cs="Times New Roman"/>
                <w:kern w:val="0"/>
                <w14:ligatures w14:val="none"/>
              </w:rPr>
              <w:t>$.06 ¼</w:t>
            </w:r>
          </w:p>
        </w:tc>
      </w:tr>
    </w:tbl>
    <w:p w14:paraId="5E943191" w14:textId="77777777" w:rsidR="0019376F" w:rsidRPr="00500177" w:rsidRDefault="0019376F" w:rsidP="0019376F">
      <w:pPr>
        <w:shd w:val="clear" w:color="auto" w:fill="FFFFFF"/>
        <w:spacing w:after="0" w:line="240" w:lineRule="auto"/>
        <w:rPr>
          <w:rFonts w:ascii="Times New Roman" w:eastAsia="Times New Roman" w:hAnsi="Times New Roman" w:cs="Times New Roman"/>
          <w:i/>
          <w:iCs/>
          <w:kern w:val="0"/>
          <w14:ligatures w14:val="none"/>
        </w:rPr>
      </w:pPr>
    </w:p>
    <w:p w14:paraId="38E3DAA7" w14:textId="7A09A1E1" w:rsidR="007D245E" w:rsidRDefault="007D245E" w:rsidP="0019376F">
      <w:pPr>
        <w:shd w:val="clear" w:color="auto" w:fill="FFFFFF"/>
        <w:spacing w:after="0" w:line="240" w:lineRule="auto"/>
        <w:rPr>
          <w:rFonts w:ascii="Times New Roman" w:eastAsia="Times New Roman" w:hAnsi="Times New Roman" w:cs="Times New Roman"/>
          <w:i/>
          <w:iCs/>
          <w:kern w:val="0"/>
          <w14:ligatures w14:val="none"/>
        </w:rPr>
      </w:pPr>
      <w:r w:rsidRPr="00500177">
        <w:rPr>
          <w:rFonts w:ascii="Times New Roman" w:eastAsia="Times New Roman" w:hAnsi="Times New Roman" w:cs="Times New Roman"/>
          <w:i/>
          <w:iCs/>
          <w:kern w:val="0"/>
          <w14:ligatures w14:val="none"/>
        </w:rPr>
        <w:t xml:space="preserve">We paid Forty dollars at the </w:t>
      </w:r>
      <w:proofErr w:type="spellStart"/>
      <w:r w:rsidRPr="00500177">
        <w:rPr>
          <w:rFonts w:ascii="Times New Roman" w:eastAsia="Times New Roman" w:hAnsi="Times New Roman" w:cs="Times New Roman"/>
          <w:i/>
          <w:iCs/>
          <w:kern w:val="0"/>
          <w14:ligatures w14:val="none"/>
        </w:rPr>
        <w:t>Walerns</w:t>
      </w:r>
      <w:proofErr w:type="spellEnd"/>
      <w:r w:rsidRPr="00500177">
        <w:rPr>
          <w:rFonts w:ascii="Times New Roman" w:eastAsia="Times New Roman" w:hAnsi="Times New Roman" w:cs="Times New Roman"/>
          <w:i/>
          <w:iCs/>
          <w:kern w:val="0"/>
          <w14:ligatures w14:val="none"/>
        </w:rPr>
        <w:t xml:space="preserve"> [sic] Ridge gate, and the man agreed to let the other Detachments pass at half price viz 37 ½ for four wheeled Carriages &amp; 6 ¼ for a horse. On the Cumberland Mountain they fleeced us: 75 Cents a wagon &amp; 12 ½ Cents a horse without the least abatement of thanks. We will avoid several gates on the road to Nashville.”</w:t>
      </w:r>
      <w:r w:rsidRPr="00500177">
        <w:rPr>
          <w:rFonts w:ascii="Times New Roman" w:eastAsia="Times New Roman" w:hAnsi="Times New Roman" w:cs="Times New Roman"/>
          <w:i/>
          <w:iCs/>
          <w:kern w:val="0"/>
          <w14:ligatures w14:val="none"/>
        </w:rPr>
        <w:br/>
        <w:t xml:space="preserve">- Evan Jones, traveling with the </w:t>
      </w:r>
      <w:proofErr w:type="spellStart"/>
      <w:r w:rsidRPr="00500177">
        <w:rPr>
          <w:rFonts w:ascii="Times New Roman" w:eastAsia="Times New Roman" w:hAnsi="Times New Roman" w:cs="Times New Roman"/>
          <w:i/>
          <w:iCs/>
          <w:kern w:val="0"/>
          <w14:ligatures w14:val="none"/>
        </w:rPr>
        <w:t>Situwakee</w:t>
      </w:r>
      <w:proofErr w:type="spellEnd"/>
      <w:r w:rsidRPr="00500177">
        <w:rPr>
          <w:rFonts w:ascii="Times New Roman" w:eastAsia="Times New Roman" w:hAnsi="Times New Roman" w:cs="Times New Roman"/>
          <w:i/>
          <w:iCs/>
          <w:kern w:val="0"/>
          <w14:ligatures w14:val="none"/>
        </w:rPr>
        <w:t xml:space="preserve"> detachment, to Principal Chief John Ross, October 27, 1838</w:t>
      </w:r>
    </w:p>
    <w:p w14:paraId="755187E3" w14:textId="77777777" w:rsidR="00500177" w:rsidRPr="00500177" w:rsidRDefault="00500177" w:rsidP="0019376F">
      <w:pPr>
        <w:shd w:val="clear" w:color="auto" w:fill="FFFFFF"/>
        <w:spacing w:after="0" w:line="240" w:lineRule="auto"/>
        <w:rPr>
          <w:rFonts w:ascii="Times New Roman" w:eastAsia="Times New Roman" w:hAnsi="Times New Roman" w:cs="Times New Roman"/>
          <w:i/>
          <w:iCs/>
          <w:kern w:val="0"/>
          <w14:ligatures w14:val="none"/>
        </w:rPr>
      </w:pPr>
    </w:p>
    <w:p w14:paraId="18480339" w14:textId="3EFF2E14" w:rsidR="007D245E" w:rsidRPr="00822235" w:rsidRDefault="00500177" w:rsidP="00822235">
      <w:pPr>
        <w:shd w:val="clear" w:color="auto" w:fill="FFFFFF"/>
        <w:spacing w:after="0" w:line="240" w:lineRule="auto"/>
        <w:jc w:val="center"/>
        <w:rPr>
          <w:rFonts w:ascii="Helvetica" w:eastAsia="Times New Roman" w:hAnsi="Helvetica" w:cs="Helvetica"/>
          <w:b/>
          <w:bCs/>
          <w:kern w:val="0"/>
          <w14:ligatures w14:val="none"/>
        </w:rPr>
      </w:pPr>
      <w:r w:rsidRPr="00822235">
        <w:rPr>
          <w:rFonts w:ascii="Helvetica" w:eastAsia="Times New Roman" w:hAnsi="Helvetica" w:cs="Helvetica"/>
          <w:b/>
          <w:bCs/>
          <w:kern w:val="0"/>
          <w14:ligatures w14:val="none"/>
        </w:rPr>
        <w:t>S</w:t>
      </w:r>
      <w:r w:rsidR="007D245E" w:rsidRPr="00822235">
        <w:rPr>
          <w:rFonts w:ascii="Helvetica" w:eastAsia="Times New Roman" w:hAnsi="Helvetica" w:cs="Helvetica"/>
          <w:b/>
          <w:bCs/>
          <w:kern w:val="0"/>
          <w14:ligatures w14:val="none"/>
        </w:rPr>
        <w:t xml:space="preserve">ection of the </w:t>
      </w:r>
      <w:bookmarkStart w:id="9" w:name="_Hlk173991724"/>
      <w:r w:rsidR="007D245E" w:rsidRPr="00822235">
        <w:rPr>
          <w:rFonts w:ascii="Helvetica" w:eastAsia="Times New Roman" w:hAnsi="Helvetica" w:cs="Helvetica"/>
          <w:b/>
          <w:bCs/>
          <w:kern w:val="0"/>
          <w14:ligatures w14:val="none"/>
        </w:rPr>
        <w:t>Memphis to Little Rock Road at Village Creek State Park, Arkansas</w:t>
      </w:r>
      <w:bookmarkEnd w:id="9"/>
      <w:r w:rsidR="007D245E" w:rsidRPr="00822235">
        <w:rPr>
          <w:rFonts w:ascii="Helvetica" w:eastAsia="Times New Roman" w:hAnsi="Helvetica" w:cs="Helvetica"/>
          <w:b/>
          <w:bCs/>
          <w:kern w:val="0"/>
          <w14:ligatures w14:val="none"/>
        </w:rPr>
        <w:t>.</w:t>
      </w:r>
    </w:p>
    <w:p w14:paraId="1DB07149" w14:textId="5648BE98" w:rsidR="007D245E" w:rsidRPr="00822235" w:rsidRDefault="007D245E" w:rsidP="00822235">
      <w:pPr>
        <w:shd w:val="clear" w:color="auto" w:fill="FFFFFF"/>
        <w:spacing w:after="0" w:line="240" w:lineRule="auto"/>
        <w:jc w:val="center"/>
        <w:rPr>
          <w:rFonts w:ascii="Helvetica" w:eastAsia="Times New Roman" w:hAnsi="Helvetica" w:cs="Helvetica"/>
          <w:b/>
          <w:bCs/>
          <w:i/>
          <w:iCs/>
          <w:kern w:val="0"/>
          <w14:ligatures w14:val="none"/>
        </w:rPr>
      </w:pPr>
      <w:r w:rsidRPr="00822235">
        <w:rPr>
          <w:rFonts w:ascii="Helvetica" w:eastAsia="Times New Roman" w:hAnsi="Helvetica" w:cs="Helvetica"/>
          <w:b/>
          <w:bCs/>
          <w:i/>
          <w:iCs/>
          <w:kern w:val="0"/>
          <w14:ligatures w14:val="none"/>
        </w:rPr>
        <w:t>Image</w:t>
      </w:r>
      <w:r w:rsidR="002537F1">
        <w:rPr>
          <w:rFonts w:ascii="Helvetica" w:eastAsia="Times New Roman" w:hAnsi="Helvetica" w:cs="Helvetica"/>
          <w:b/>
          <w:bCs/>
          <w:i/>
          <w:iCs/>
          <w:kern w:val="0"/>
          <w14:ligatures w14:val="none"/>
        </w:rPr>
        <w:t xml:space="preserve">: </w:t>
      </w:r>
      <w:r w:rsidRPr="00822235">
        <w:rPr>
          <w:rFonts w:ascii="Helvetica" w:eastAsia="Times New Roman" w:hAnsi="Helvetica" w:cs="Helvetica"/>
          <w:b/>
          <w:bCs/>
          <w:i/>
          <w:iCs/>
          <w:kern w:val="0"/>
          <w14:ligatures w14:val="none"/>
        </w:rPr>
        <w:t>MTSU Center for Historic Preservation.</w:t>
      </w:r>
    </w:p>
    <w:p w14:paraId="14F6AD40" w14:textId="77777777" w:rsidR="007D245E" w:rsidRPr="00500177" w:rsidRDefault="007D245E" w:rsidP="007D245E">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During the Trail of Tears, there were reports that some tollgate operators in Tennessee charged exorbitant amounts to the detachments, thus leading four detachments to take alternate routes to Nashville to avoid tolls. Despite the inconvenience of tolls, turnpikes were among the best roads in an area. They were also built with specific construction requirements to ensure their designation as first-class roads, often requiring drainage ditches and culverts, as well as specifying surface materials.</w:t>
      </w:r>
    </w:p>
    <w:p w14:paraId="56613EC6" w14:textId="615DA0FF" w:rsidR="007D245E" w:rsidRPr="00500177" w:rsidRDefault="007D245E" w:rsidP="00B839FE">
      <w:pPr>
        <w:shd w:val="clear" w:color="auto" w:fill="FFFFFF"/>
        <w:spacing w:after="0" w:line="240" w:lineRule="auto"/>
        <w:jc w:val="center"/>
        <w:rPr>
          <w:rFonts w:ascii="Helvetica" w:eastAsia="Times New Roman" w:hAnsi="Helvetica" w:cs="Helvetica"/>
          <w:kern w:val="0"/>
          <w14:ligatures w14:val="none"/>
        </w:rPr>
      </w:pPr>
      <w:r w:rsidRPr="00500177">
        <w:rPr>
          <w:rFonts w:ascii="Helvetica" w:eastAsia="Times New Roman" w:hAnsi="Helvetica" w:cs="Helvetica"/>
          <w:noProof/>
          <w:kern w:val="0"/>
          <w14:ligatures w14:val="none"/>
        </w:rPr>
        <w:drawing>
          <wp:inline distT="0" distB="0" distL="0" distR="0" wp14:anchorId="60E4818E" wp14:editId="407D8D60">
            <wp:extent cx="6191250" cy="3232150"/>
            <wp:effectExtent l="0" t="0" r="0" b="6350"/>
            <wp:docPr id="49" name="Picture 7" descr="A person walks through a worn path in the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erson walks through a worn path in the forest."/>
                    <pic:cNvPicPr>
                      <a:picLocks noChangeAspect="1" noChangeArrowheads="1"/>
                    </pic:cNvPicPr>
                  </pic:nvPicPr>
                  <pic:blipFill rotWithShape="1">
                    <a:blip r:embed="rId51">
                      <a:extLst>
                        <a:ext uri="{28A0092B-C50C-407E-A947-70E740481C1C}">
                          <a14:useLocalDpi xmlns:a14="http://schemas.microsoft.com/office/drawing/2010/main" val="0"/>
                        </a:ext>
                      </a:extLst>
                    </a:blip>
                    <a:srcRect t="21571"/>
                    <a:stretch/>
                  </pic:blipFill>
                  <pic:spPr bwMode="auto">
                    <a:xfrm>
                      <a:off x="0" y="0"/>
                      <a:ext cx="6191250" cy="3232150"/>
                    </a:xfrm>
                    <a:prstGeom prst="rect">
                      <a:avLst/>
                    </a:prstGeom>
                    <a:noFill/>
                    <a:ln>
                      <a:noFill/>
                    </a:ln>
                    <a:extLst>
                      <a:ext uri="{53640926-AAD7-44D8-BBD7-CCE9431645EC}">
                        <a14:shadowObscured xmlns:a14="http://schemas.microsoft.com/office/drawing/2010/main"/>
                      </a:ext>
                    </a:extLst>
                  </pic:spPr>
                </pic:pic>
              </a:graphicData>
            </a:graphic>
          </wp:inline>
        </w:drawing>
      </w:r>
      <w:r w:rsidR="00527B7E" w:rsidRPr="00500177">
        <w:rPr>
          <w:rFonts w:ascii="Helvetica" w:eastAsia="Times New Roman" w:hAnsi="Helvetica" w:cs="Helvetica"/>
          <w:kern w:val="0"/>
          <w14:ligatures w14:val="none"/>
        </w:rPr>
        <w:t>S</w:t>
      </w:r>
      <w:r w:rsidRPr="00500177">
        <w:rPr>
          <w:rFonts w:ascii="Helvetica" w:eastAsia="Times New Roman" w:hAnsi="Helvetica" w:cs="Helvetica"/>
          <w:kern w:val="0"/>
          <w14:ligatures w14:val="none"/>
        </w:rPr>
        <w:t>egment of the Old Jefferson Road in the East Fork Recreation Area, used by four detachments to avoid tolls on the way to Nashville.</w:t>
      </w:r>
      <w:r w:rsidR="00422AA6">
        <w:rPr>
          <w:rStyle w:val="FootnoteReference"/>
          <w:rFonts w:ascii="Helvetica" w:eastAsia="Times New Roman" w:hAnsi="Helvetica" w:cs="Helvetica"/>
          <w:kern w:val="0"/>
          <w14:ligatures w14:val="none"/>
        </w:rPr>
        <w:footnoteReference w:id="34"/>
      </w:r>
    </w:p>
    <w:p w14:paraId="2A8B3E72" w14:textId="77777777" w:rsidR="007D245E" w:rsidRDefault="007D245E" w:rsidP="006A474D">
      <w:pPr>
        <w:shd w:val="clear" w:color="auto" w:fill="FFFFFF"/>
        <w:spacing w:after="100" w:afterAutospacing="1" w:line="240" w:lineRule="auto"/>
        <w:ind w:left="720"/>
        <w:rPr>
          <w:rFonts w:ascii="Helvetica" w:eastAsia="Times New Roman" w:hAnsi="Helvetica" w:cs="Helvetica"/>
          <w:kern w:val="0"/>
          <w14:ligatures w14:val="none"/>
        </w:rPr>
      </w:pPr>
      <w:r w:rsidRPr="00500177">
        <w:rPr>
          <w:rFonts w:ascii="Helvetica" w:eastAsia="Times New Roman" w:hAnsi="Helvetica" w:cs="Helvetica"/>
          <w:kern w:val="0"/>
          <w14:ligatures w14:val="none"/>
        </w:rPr>
        <w:br/>
      </w:r>
      <w:r w:rsidRPr="00500177">
        <w:rPr>
          <w:rFonts w:ascii="Helvetica" w:eastAsia="Times New Roman" w:hAnsi="Helvetica" w:cs="Helvetica"/>
          <w:i/>
          <w:iCs/>
          <w:kern w:val="0"/>
          <w14:ligatures w14:val="none"/>
        </w:rPr>
        <w:t xml:space="preserve">Research indicates that most of the roads used for removal likely had dirt or gravel surfaces, while some may have been macadamized, a process named for Scottish engineer John Loudon McAdam in which single-sized crushed stone layers are compacted, with a slope from the center to the drainage ditches on the sides, to create a durable road surface. Regardless, conditions varied greatly, and there were numerous </w:t>
      </w:r>
      <w:r w:rsidRPr="00500177">
        <w:rPr>
          <w:rFonts w:ascii="Helvetica" w:eastAsia="Times New Roman" w:hAnsi="Helvetica" w:cs="Helvetica"/>
          <w:i/>
          <w:iCs/>
          <w:kern w:val="0"/>
          <w14:ligatures w14:val="none"/>
        </w:rPr>
        <w:lastRenderedPageBreak/>
        <w:t>reports that detachments, at one time or another, faced poor road conditions along their journeys. Evan Jones, for example, reported to Principal Chief John Ross on October 27, 1838, at McMinnville, Tennessee, that the detachment was “somewhat fatigued with passing so rapidly over the bad roads.” On the same day, U.S. Army Lt. Edward Deas reported the following near Winchester, Tennessee: “[O]</w:t>
      </w:r>
      <w:proofErr w:type="spellStart"/>
      <w:r w:rsidRPr="00500177">
        <w:rPr>
          <w:rFonts w:ascii="Helvetica" w:eastAsia="Times New Roman" w:hAnsi="Helvetica" w:cs="Helvetica"/>
          <w:i/>
          <w:iCs/>
          <w:kern w:val="0"/>
          <w14:ligatures w14:val="none"/>
        </w:rPr>
        <w:t>ur</w:t>
      </w:r>
      <w:proofErr w:type="spellEnd"/>
      <w:r w:rsidRPr="00500177">
        <w:rPr>
          <w:rFonts w:ascii="Helvetica" w:eastAsia="Times New Roman" w:hAnsi="Helvetica" w:cs="Helvetica"/>
          <w:i/>
          <w:iCs/>
          <w:kern w:val="0"/>
          <w14:ligatures w14:val="none"/>
        </w:rPr>
        <w:t xml:space="preserve"> progress has been necessarily slow, in consequence of the obstructions in the roads over which we have passed.” A week later, on November 3, 1838, Deas continued to complain about the condition of the roads, reporting, “[W]e have pursued the direct road </w:t>
      </w:r>
      <w:proofErr w:type="spellStart"/>
      <w:r w:rsidRPr="00500177">
        <w:rPr>
          <w:rFonts w:ascii="Helvetica" w:eastAsia="Times New Roman" w:hAnsi="Helvetica" w:cs="Helvetica"/>
          <w:i/>
          <w:iCs/>
          <w:kern w:val="0"/>
          <w14:ligatures w14:val="none"/>
        </w:rPr>
        <w:t>thro</w:t>
      </w:r>
      <w:proofErr w:type="spellEnd"/>
      <w:r w:rsidRPr="00500177">
        <w:rPr>
          <w:rFonts w:ascii="Helvetica" w:eastAsia="Times New Roman" w:hAnsi="Helvetica" w:cs="Helvetica"/>
          <w:i/>
          <w:iCs/>
          <w:kern w:val="0"/>
          <w14:ligatures w14:val="none"/>
        </w:rPr>
        <w:t xml:space="preserve">’ </w:t>
      </w:r>
      <w:proofErr w:type="spellStart"/>
      <w:r w:rsidRPr="00500177">
        <w:rPr>
          <w:rFonts w:ascii="Helvetica" w:eastAsia="Times New Roman" w:hAnsi="Helvetica" w:cs="Helvetica"/>
          <w:i/>
          <w:iCs/>
          <w:kern w:val="0"/>
          <w14:ligatures w14:val="none"/>
        </w:rPr>
        <w:t>Fayetville</w:t>
      </w:r>
      <w:proofErr w:type="spellEnd"/>
      <w:r w:rsidRPr="00500177">
        <w:rPr>
          <w:rFonts w:ascii="Helvetica" w:eastAsia="Times New Roman" w:hAnsi="Helvetica" w:cs="Helvetica"/>
          <w:i/>
          <w:iCs/>
          <w:kern w:val="0"/>
          <w14:ligatures w14:val="none"/>
        </w:rPr>
        <w:t xml:space="preserve"> [sic] and Pulaski leading to Memphis part of which we found very rough.” Two days later, Butrick reported in his journal that while passing a particularly “narrow &amp; dangerous part of the road” in the Walden’s Ridge area, a wagon overturned, causing fatal injuries to a member of the detachment. As the journey progressed through the winter months, rain, ice, and snow caused the roads to deteriorate further</w:t>
      </w:r>
      <w:r w:rsidRPr="00500177">
        <w:rPr>
          <w:rFonts w:ascii="Helvetica" w:eastAsia="Times New Roman" w:hAnsi="Helvetica" w:cs="Helvetica"/>
          <w:kern w:val="0"/>
          <w14:ligatures w14:val="none"/>
        </w:rPr>
        <w:t>.</w:t>
      </w:r>
    </w:p>
    <w:p w14:paraId="3B32A3F6" w14:textId="2DDE6F8D" w:rsidR="003933DF" w:rsidRDefault="0030412D" w:rsidP="007D245E">
      <w:pPr>
        <w:shd w:val="clear" w:color="auto" w:fill="FFFFFF"/>
        <w:spacing w:after="0" w:line="240" w:lineRule="auto"/>
        <w:rPr>
          <w:rFonts w:ascii="Helvetica" w:eastAsia="Times New Roman" w:hAnsi="Helvetica" w:cs="Helvetica"/>
          <w:kern w:val="0"/>
          <w14:ligatures w14:val="none"/>
        </w:rPr>
      </w:pPr>
      <w:r>
        <w:rPr>
          <w:rFonts w:ascii="Helvetica" w:eastAsia="Times New Roman" w:hAnsi="Helvetica" w:cs="Helvetica"/>
          <w:noProof/>
          <w:kern w:val="0"/>
          <w14:ligatures w14:val="none"/>
        </w:rPr>
        <w:t xml:space="preserve">                     </w:t>
      </w:r>
      <w:r w:rsidR="007D245E" w:rsidRPr="00500177">
        <w:rPr>
          <w:rFonts w:ascii="Helvetica" w:eastAsia="Times New Roman" w:hAnsi="Helvetica" w:cs="Helvetica"/>
          <w:noProof/>
          <w:kern w:val="0"/>
          <w14:ligatures w14:val="none"/>
        </w:rPr>
        <w:drawing>
          <wp:inline distT="0" distB="0" distL="0" distR="0" wp14:anchorId="109044EC" wp14:editId="6600C2B0">
            <wp:extent cx="4131945" cy="3460750"/>
            <wp:effectExtent l="0" t="0" r="1905" b="6350"/>
            <wp:docPr id="50" name="Picture 6" descr="A worn path through a winter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worn path through a winter forest."/>
                    <pic:cNvPicPr>
                      <a:picLocks noChangeAspect="1" noChangeArrowheads="1"/>
                    </pic:cNvPicPr>
                  </pic:nvPicPr>
                  <pic:blipFill rotWithShape="1">
                    <a:blip r:embed="rId52">
                      <a:extLst>
                        <a:ext uri="{28A0092B-C50C-407E-A947-70E740481C1C}">
                          <a14:useLocalDpi xmlns:a14="http://schemas.microsoft.com/office/drawing/2010/main" val="0"/>
                        </a:ext>
                      </a:extLst>
                    </a:blip>
                    <a:srcRect t="23697" r="-7" b="20634"/>
                    <a:stretch/>
                  </pic:blipFill>
                  <pic:spPr bwMode="auto">
                    <a:xfrm>
                      <a:off x="0" y="0"/>
                      <a:ext cx="4132860" cy="3461516"/>
                    </a:xfrm>
                    <a:prstGeom prst="rect">
                      <a:avLst/>
                    </a:prstGeom>
                    <a:noFill/>
                    <a:ln>
                      <a:noFill/>
                    </a:ln>
                    <a:extLst>
                      <a:ext uri="{53640926-AAD7-44D8-BBD7-CCE9431645EC}">
                        <a14:shadowObscured xmlns:a14="http://schemas.microsoft.com/office/drawing/2010/main"/>
                      </a:ext>
                    </a:extLst>
                  </pic:spPr>
                </pic:pic>
              </a:graphicData>
            </a:graphic>
          </wp:inline>
        </w:drawing>
      </w:r>
    </w:p>
    <w:p w14:paraId="3AE75795" w14:textId="59852FBE" w:rsidR="007D245E" w:rsidRPr="00500177" w:rsidRDefault="0030412D" w:rsidP="007D245E">
      <w:pPr>
        <w:shd w:val="clear" w:color="auto" w:fill="FFFFFF"/>
        <w:spacing w:after="0" w:line="240" w:lineRule="auto"/>
        <w:rPr>
          <w:rFonts w:ascii="Helvetica" w:eastAsia="Times New Roman" w:hAnsi="Helvetica" w:cs="Helvetica"/>
          <w:kern w:val="0"/>
          <w14:ligatures w14:val="none"/>
        </w:rPr>
      </w:pPr>
      <w:r>
        <w:rPr>
          <w:rFonts w:ascii="Helvetica" w:eastAsia="Times New Roman" w:hAnsi="Helvetica" w:cs="Helvetica"/>
          <w:kern w:val="0"/>
          <w14:ligatures w14:val="none"/>
        </w:rPr>
        <w:t xml:space="preserve">               </w:t>
      </w:r>
      <w:r w:rsidR="00527B7E" w:rsidRPr="00500177">
        <w:rPr>
          <w:rFonts w:ascii="Helvetica" w:eastAsia="Times New Roman" w:hAnsi="Helvetica" w:cs="Helvetica"/>
          <w:kern w:val="0"/>
          <w14:ligatures w14:val="none"/>
        </w:rPr>
        <w:t>P</w:t>
      </w:r>
      <w:r w:rsidR="007D245E" w:rsidRPr="00500177">
        <w:rPr>
          <w:rFonts w:ascii="Helvetica" w:eastAsia="Times New Roman" w:hAnsi="Helvetica" w:cs="Helvetica"/>
          <w:kern w:val="0"/>
          <w14:ligatures w14:val="none"/>
        </w:rPr>
        <w:t>ortion of the Northern Route of the Trail of Tears in Mantle Rock, Kentucky.</w:t>
      </w:r>
      <w:r w:rsidR="00422AA6">
        <w:rPr>
          <w:rStyle w:val="FootnoteReference"/>
          <w:rFonts w:ascii="Helvetica" w:eastAsia="Times New Roman" w:hAnsi="Helvetica" w:cs="Helvetica"/>
          <w:kern w:val="0"/>
          <w14:ligatures w14:val="none"/>
        </w:rPr>
        <w:footnoteReference w:id="35"/>
      </w:r>
    </w:p>
    <w:p w14:paraId="5936041A" w14:textId="77777777" w:rsidR="003933DF" w:rsidRDefault="003933DF" w:rsidP="006A474D">
      <w:pPr>
        <w:shd w:val="clear" w:color="auto" w:fill="FFFFFF"/>
        <w:spacing w:after="100" w:afterAutospacing="1" w:line="240" w:lineRule="auto"/>
        <w:ind w:left="720"/>
        <w:rPr>
          <w:rFonts w:ascii="Helvetica" w:eastAsia="Times New Roman" w:hAnsi="Helvetica" w:cs="Helvetica"/>
          <w:kern w:val="0"/>
          <w14:ligatures w14:val="none"/>
        </w:rPr>
      </w:pPr>
    </w:p>
    <w:p w14:paraId="02381CC2" w14:textId="409C640E" w:rsidR="00C0458E" w:rsidRPr="00422AA6" w:rsidRDefault="007D245E" w:rsidP="00C0458E">
      <w:pPr>
        <w:shd w:val="clear" w:color="auto" w:fill="FFFFFF"/>
        <w:spacing w:after="100" w:afterAutospacing="1" w:line="240" w:lineRule="auto"/>
        <w:rPr>
          <w:rFonts w:ascii="Helvetica" w:eastAsia="Times New Roman" w:hAnsi="Helvetica" w:cs="Helvetica"/>
          <w:kern w:val="0"/>
          <w14:ligatures w14:val="none"/>
        </w:rPr>
      </w:pPr>
      <w:r w:rsidRPr="00500177">
        <w:rPr>
          <w:rFonts w:ascii="Helvetica" w:eastAsia="Times New Roman" w:hAnsi="Helvetica" w:cs="Helvetica"/>
          <w:kern w:val="0"/>
          <w14:ligatures w14:val="none"/>
        </w:rPr>
        <w:t>In the early 19th century, regular maintenance of public roads was a necessity and was typically performed through community efforts and under the direction of an appointed overseer. Just as the quality and condition of roads varied from state to state and from road to road, the process of maintaining the roads varied, as well. A number of states made it a general requirement for all able-bodied men of a certain age, both white, black, free, and enslaved, to work on the road, with few exceptions. The number of days required to work on the roads varied, and some states instituted fines for those individuals who failed to carry out their duties. Despite all the rules in place to maintain roads, early 19th century overland travel was often slow-going and hazardous during inclement weather and in rough terrain.</w:t>
      </w:r>
    </w:p>
    <w:p w14:paraId="5435DFFE" w14:textId="337748FF" w:rsidR="00C0458E" w:rsidRDefault="00C0458E" w:rsidP="00C0458E">
      <w:pPr>
        <w:shd w:val="clear" w:color="auto" w:fill="FFFFFF"/>
        <w:spacing w:after="100" w:afterAutospacing="1" w:line="240" w:lineRule="auto"/>
        <w:rPr>
          <w:rFonts w:ascii="Helvetica" w:eastAsia="Times New Roman" w:hAnsi="Helvetica" w:cs="Helvetica"/>
          <w:b/>
          <w:bCs/>
          <w:kern w:val="0"/>
          <w14:ligatures w14:val="none"/>
        </w:rPr>
      </w:pPr>
      <w:bookmarkStart w:id="10" w:name="_Hlk174175614"/>
      <w:r w:rsidRPr="00C0458E">
        <w:rPr>
          <w:rFonts w:ascii="Helvetica" w:eastAsia="Times New Roman" w:hAnsi="Helvetica" w:cs="Helvetica"/>
          <w:b/>
          <w:bCs/>
          <w:kern w:val="0"/>
          <w14:ligatures w14:val="none"/>
        </w:rPr>
        <w:lastRenderedPageBreak/>
        <w:t>Franklin Turnpike Toll House Historical Documents and Deeds of Transfer</w:t>
      </w:r>
    </w:p>
    <w:bookmarkEnd w:id="10"/>
    <w:p w14:paraId="1069852C" w14:textId="48998F13" w:rsidR="00C0458E" w:rsidRDefault="00C0458E" w:rsidP="00C0458E">
      <w:pPr>
        <w:shd w:val="clear" w:color="auto" w:fill="FFFFFF"/>
        <w:spacing w:after="100" w:afterAutospacing="1" w:line="240" w:lineRule="auto"/>
        <w:rPr>
          <w:rFonts w:ascii="Helvetica" w:eastAsia="Times New Roman" w:hAnsi="Helvetica" w:cs="Helvetica"/>
          <w:b/>
          <w:bCs/>
          <w:kern w:val="0"/>
          <w14:ligatures w14:val="none"/>
        </w:rPr>
      </w:pPr>
      <w:r w:rsidRPr="00C0458E">
        <w:rPr>
          <w:rFonts w:ascii="Calibri" w:eastAsia="Calibri" w:hAnsi="Calibri" w:cs="Times New Roman"/>
          <w:noProof/>
          <w:kern w:val="0"/>
          <w14:ligatures w14:val="none"/>
        </w:rPr>
        <w:drawing>
          <wp:inline distT="0" distB="0" distL="0" distR="0" wp14:anchorId="59467D66" wp14:editId="4C31C294">
            <wp:extent cx="4514850" cy="3992417"/>
            <wp:effectExtent l="0" t="0" r="0" b="8255"/>
            <wp:docPr id="13" name="Picture 13" descr="A document with text and a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ocument with text and a black text&#10;&#10;Description automatically generated with medium confidence"/>
                    <pic:cNvPicPr/>
                  </pic:nvPicPr>
                  <pic:blipFill>
                    <a:blip r:embed="rId53"/>
                    <a:stretch>
                      <a:fillRect/>
                    </a:stretch>
                  </pic:blipFill>
                  <pic:spPr>
                    <a:xfrm>
                      <a:off x="0" y="0"/>
                      <a:ext cx="4533856" cy="4009224"/>
                    </a:xfrm>
                    <a:prstGeom prst="rect">
                      <a:avLst/>
                    </a:prstGeom>
                  </pic:spPr>
                </pic:pic>
              </a:graphicData>
            </a:graphic>
          </wp:inline>
        </w:drawing>
      </w:r>
      <w:r w:rsidRPr="00C0458E">
        <w:t xml:space="preserve"> </w:t>
      </w:r>
    </w:p>
    <w:p w14:paraId="1C34A50E" w14:textId="46DC0D2C" w:rsidR="00E77152" w:rsidRDefault="00E77152" w:rsidP="00C0458E">
      <w:pPr>
        <w:shd w:val="clear" w:color="auto" w:fill="FFFFFF"/>
        <w:spacing w:after="100" w:afterAutospacing="1" w:line="240" w:lineRule="auto"/>
        <w:rPr>
          <w:rFonts w:ascii="Helvetica" w:eastAsia="Times New Roman" w:hAnsi="Helvetica" w:cs="Helvetica"/>
          <w:b/>
          <w:bCs/>
          <w:kern w:val="0"/>
          <w14:ligatures w14:val="none"/>
        </w:rPr>
      </w:pPr>
      <w:r w:rsidRPr="00E77152">
        <w:rPr>
          <w:rFonts w:ascii="Calibri" w:eastAsia="Calibri" w:hAnsi="Calibri" w:cs="Times New Roman"/>
          <w:noProof/>
          <w:kern w:val="0"/>
          <w14:ligatures w14:val="none"/>
        </w:rPr>
        <w:lastRenderedPageBreak/>
        <w:drawing>
          <wp:inline distT="0" distB="0" distL="0" distR="0" wp14:anchorId="02F223C9" wp14:editId="4C35835E">
            <wp:extent cx="4514850" cy="3800937"/>
            <wp:effectExtent l="0" t="0" r="0" b="9525"/>
            <wp:docPr id="930886851" name="Picture 93088685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86851" name="Picture 930886851" descr="A document with text on it&#10;&#10;Description automatically generated"/>
                    <pic:cNvPicPr/>
                  </pic:nvPicPr>
                  <pic:blipFill>
                    <a:blip r:embed="rId54"/>
                    <a:stretch>
                      <a:fillRect/>
                    </a:stretch>
                  </pic:blipFill>
                  <pic:spPr>
                    <a:xfrm>
                      <a:off x="0" y="0"/>
                      <a:ext cx="4541589" cy="3823448"/>
                    </a:xfrm>
                    <a:prstGeom prst="rect">
                      <a:avLst/>
                    </a:prstGeom>
                  </pic:spPr>
                </pic:pic>
              </a:graphicData>
            </a:graphic>
          </wp:inline>
        </w:drawing>
      </w:r>
    </w:p>
    <w:p w14:paraId="36591E0A" w14:textId="6A592EBD" w:rsidR="00E77152" w:rsidRPr="00E77152" w:rsidRDefault="00E77152" w:rsidP="00E77152">
      <w:pPr>
        <w:shd w:val="clear" w:color="auto" w:fill="FFFFFF"/>
        <w:spacing w:after="100" w:afterAutospacing="1" w:line="240" w:lineRule="auto"/>
        <w:rPr>
          <w:rFonts w:ascii="Helvetica" w:eastAsia="Times New Roman" w:hAnsi="Helvetica" w:cs="Helvetica"/>
          <w:b/>
          <w:bCs/>
          <w:kern w:val="0"/>
          <w14:ligatures w14:val="none"/>
        </w:rPr>
      </w:pPr>
      <w:r w:rsidRPr="00E77152">
        <w:rPr>
          <w:rFonts w:ascii="Calibri" w:eastAsia="Calibri" w:hAnsi="Calibri" w:cs="Times New Roman"/>
          <w:noProof/>
          <w:kern w:val="0"/>
          <w14:ligatures w14:val="none"/>
        </w:rPr>
        <w:drawing>
          <wp:inline distT="0" distB="0" distL="0" distR="0" wp14:anchorId="21146DBA" wp14:editId="4529283B">
            <wp:extent cx="4514850" cy="3800937"/>
            <wp:effectExtent l="0" t="0" r="0" b="9525"/>
            <wp:docPr id="14" name="Picture 1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ocument with text on it&#10;&#10;Description automatically generated"/>
                    <pic:cNvPicPr/>
                  </pic:nvPicPr>
                  <pic:blipFill>
                    <a:blip r:embed="rId54"/>
                    <a:stretch>
                      <a:fillRect/>
                    </a:stretch>
                  </pic:blipFill>
                  <pic:spPr>
                    <a:xfrm>
                      <a:off x="0" y="0"/>
                      <a:ext cx="4541589" cy="3823448"/>
                    </a:xfrm>
                    <a:prstGeom prst="rect">
                      <a:avLst/>
                    </a:prstGeom>
                  </pic:spPr>
                </pic:pic>
              </a:graphicData>
            </a:graphic>
          </wp:inline>
        </w:drawing>
      </w:r>
      <w:r w:rsidRPr="00E77152">
        <w:rPr>
          <w:rFonts w:ascii="Helvetica" w:eastAsia="Times New Roman" w:hAnsi="Helvetica" w:cs="Helvetica"/>
          <w:b/>
          <w:bCs/>
          <w:kern w:val="0"/>
          <w14:ligatures w14:val="none"/>
        </w:rPr>
        <w:t xml:space="preserve"> WCDB 60p12</w:t>
      </w:r>
    </w:p>
    <w:p w14:paraId="38EBEB1F" w14:textId="6C6079C4" w:rsidR="00C0458E" w:rsidRDefault="00E77152" w:rsidP="00C0458E">
      <w:pPr>
        <w:shd w:val="clear" w:color="auto" w:fill="FFFFFF"/>
        <w:spacing w:after="100" w:afterAutospacing="1" w:line="240" w:lineRule="auto"/>
        <w:rPr>
          <w:rFonts w:ascii="Helvetica" w:eastAsia="Times New Roman" w:hAnsi="Helvetica" w:cs="Helvetica"/>
          <w:b/>
          <w:bCs/>
          <w:kern w:val="0"/>
          <w14:ligatures w14:val="none"/>
        </w:rPr>
      </w:pPr>
      <w:r w:rsidRPr="00E77152">
        <w:rPr>
          <w:rFonts w:ascii="Calibri" w:eastAsia="Calibri" w:hAnsi="Calibri" w:cs="Times New Roman"/>
          <w:noProof/>
          <w:kern w:val="0"/>
          <w14:ligatures w14:val="none"/>
        </w:rPr>
        <w:lastRenderedPageBreak/>
        <w:drawing>
          <wp:inline distT="0" distB="0" distL="0" distR="0" wp14:anchorId="4C2C5887" wp14:editId="07318A41">
            <wp:extent cx="5943600" cy="5320717"/>
            <wp:effectExtent l="0" t="0" r="0" b="0"/>
            <wp:docPr id="15"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document&#10;&#10;Description automatically generated"/>
                    <pic:cNvPicPr/>
                  </pic:nvPicPr>
                  <pic:blipFill>
                    <a:blip r:embed="rId55"/>
                    <a:stretch>
                      <a:fillRect/>
                    </a:stretch>
                  </pic:blipFill>
                  <pic:spPr>
                    <a:xfrm>
                      <a:off x="0" y="0"/>
                      <a:ext cx="5943600" cy="5320717"/>
                    </a:xfrm>
                    <a:prstGeom prst="rect">
                      <a:avLst/>
                    </a:prstGeom>
                  </pic:spPr>
                </pic:pic>
              </a:graphicData>
            </a:graphic>
          </wp:inline>
        </w:drawing>
      </w:r>
    </w:p>
    <w:p w14:paraId="5FFB3965" w14:textId="135EA0EC" w:rsidR="00E77152" w:rsidRDefault="00E77152" w:rsidP="00C0458E">
      <w:pPr>
        <w:shd w:val="clear" w:color="auto" w:fill="FFFFFF"/>
        <w:spacing w:after="100" w:afterAutospacing="1" w:line="240" w:lineRule="auto"/>
        <w:rPr>
          <w:rFonts w:ascii="Helvetica" w:eastAsia="Times New Roman" w:hAnsi="Helvetica" w:cs="Helvetica"/>
          <w:b/>
          <w:bCs/>
          <w:kern w:val="0"/>
          <w14:ligatures w14:val="none"/>
        </w:rPr>
      </w:pPr>
      <w:r w:rsidRPr="00E77152">
        <w:rPr>
          <w:rFonts w:ascii="Calibri" w:eastAsia="Calibri" w:hAnsi="Calibri" w:cs="Times New Roman"/>
          <w:noProof/>
          <w:kern w:val="0"/>
          <w14:ligatures w14:val="none"/>
        </w:rPr>
        <w:lastRenderedPageBreak/>
        <w:drawing>
          <wp:inline distT="0" distB="0" distL="0" distR="0" wp14:anchorId="0745762E" wp14:editId="6B5A9A4A">
            <wp:extent cx="5476875" cy="4204203"/>
            <wp:effectExtent l="0" t="0" r="0" b="6350"/>
            <wp:docPr id="16" name="Picture 16" descr="A document with signatu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document with signature on it&#10;&#10;Description automatically generated"/>
                    <pic:cNvPicPr/>
                  </pic:nvPicPr>
                  <pic:blipFill>
                    <a:blip r:embed="rId56"/>
                    <a:stretch>
                      <a:fillRect/>
                    </a:stretch>
                  </pic:blipFill>
                  <pic:spPr>
                    <a:xfrm>
                      <a:off x="0" y="0"/>
                      <a:ext cx="5507843" cy="4227975"/>
                    </a:xfrm>
                    <a:prstGeom prst="rect">
                      <a:avLst/>
                    </a:prstGeom>
                  </pic:spPr>
                </pic:pic>
              </a:graphicData>
            </a:graphic>
          </wp:inline>
        </w:drawing>
      </w:r>
      <w:r w:rsidRPr="00E77152">
        <w:rPr>
          <w:rFonts w:ascii="Helvetica" w:eastAsia="Times New Roman" w:hAnsi="Helvetica" w:cs="Helvetica"/>
          <w:b/>
          <w:bCs/>
          <w:kern w:val="0"/>
          <w14:ligatures w14:val="none"/>
        </w:rPr>
        <w:t xml:space="preserve"> </w:t>
      </w:r>
      <w:r w:rsidRPr="00E77152">
        <w:rPr>
          <w:noProof/>
        </w:rPr>
        <w:drawing>
          <wp:inline distT="0" distB="0" distL="0" distR="0" wp14:anchorId="0AEAA872" wp14:editId="2F26CBD0">
            <wp:extent cx="5943600" cy="285750"/>
            <wp:effectExtent l="0" t="0" r="0" b="0"/>
            <wp:docPr id="3344288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85750"/>
                    </a:xfrm>
                    <a:prstGeom prst="rect">
                      <a:avLst/>
                    </a:prstGeom>
                    <a:noFill/>
                    <a:ln>
                      <a:noFill/>
                    </a:ln>
                  </pic:spPr>
                </pic:pic>
              </a:graphicData>
            </a:graphic>
          </wp:inline>
        </w:drawing>
      </w:r>
    </w:p>
    <w:p w14:paraId="1628C6D7" w14:textId="77777777" w:rsidR="00E77152" w:rsidRDefault="00E77152" w:rsidP="00E77152">
      <w:pPr>
        <w:pStyle w:val="Heading1"/>
        <w:shd w:val="clear" w:color="auto" w:fill="FFFFFF"/>
        <w:spacing w:before="0" w:after="0"/>
        <w:rPr>
          <w:rFonts w:ascii="Aptos Display" w:hAnsi="Aptos Display"/>
          <w:color w:val="auto"/>
          <w:sz w:val="22"/>
          <w:szCs w:val="22"/>
        </w:rPr>
      </w:pPr>
      <w:r w:rsidRPr="00E77152">
        <w:rPr>
          <w:rFonts w:ascii="Calibri" w:eastAsia="Calibri" w:hAnsi="Calibri" w:cs="Times New Roman"/>
          <w:noProof/>
          <w:kern w:val="0"/>
          <w14:ligatures w14:val="none"/>
        </w:rPr>
        <w:drawing>
          <wp:inline distT="0" distB="0" distL="0" distR="0" wp14:anchorId="15373022" wp14:editId="7934C365">
            <wp:extent cx="3552825" cy="2611326"/>
            <wp:effectExtent l="0" t="0" r="0" b="0"/>
            <wp:docPr id="17" name="Picture 17"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newspaper&#10;&#10;Description automatically generated"/>
                    <pic:cNvPicPr/>
                  </pic:nvPicPr>
                  <pic:blipFill>
                    <a:blip r:embed="rId58"/>
                    <a:stretch>
                      <a:fillRect/>
                    </a:stretch>
                  </pic:blipFill>
                  <pic:spPr>
                    <a:xfrm>
                      <a:off x="0" y="0"/>
                      <a:ext cx="3563329" cy="2619047"/>
                    </a:xfrm>
                    <a:prstGeom prst="rect">
                      <a:avLst/>
                    </a:prstGeom>
                  </pic:spPr>
                </pic:pic>
              </a:graphicData>
            </a:graphic>
          </wp:inline>
        </w:drawing>
      </w:r>
    </w:p>
    <w:p w14:paraId="7D0A7E54" w14:textId="3560E220" w:rsidR="00E77152" w:rsidRPr="000B50A7" w:rsidRDefault="00E77152" w:rsidP="00E77152">
      <w:pPr>
        <w:pStyle w:val="Heading1"/>
        <w:shd w:val="clear" w:color="auto" w:fill="FFFFFF"/>
        <w:spacing w:before="0" w:after="0"/>
        <w:rPr>
          <w:rFonts w:ascii="Aptos Display" w:hAnsi="Aptos Display" w:cs="Helvetica"/>
          <w:b/>
          <w:bCs/>
          <w:color w:val="auto"/>
          <w:sz w:val="22"/>
          <w:szCs w:val="22"/>
        </w:rPr>
      </w:pPr>
      <w:hyperlink r:id="rId59" w:history="1">
        <w:r w:rsidRPr="000B50A7">
          <w:rPr>
            <w:rStyle w:val="Hyperlink"/>
            <w:rFonts w:ascii="Aptos Display" w:hAnsi="Aptos Display" w:cs="Helvetica"/>
            <w:color w:val="auto"/>
            <w:sz w:val="22"/>
            <w:szCs w:val="22"/>
          </w:rPr>
          <w:t>Nashville Banner</w:t>
        </w:r>
      </w:hyperlink>
      <w:r w:rsidRPr="000B50A7">
        <w:rPr>
          <w:rFonts w:ascii="Aptos Display" w:hAnsi="Aptos Display" w:cs="Helvetica"/>
          <w:color w:val="auto"/>
          <w:sz w:val="22"/>
          <w:szCs w:val="22"/>
        </w:rPr>
        <w:t xml:space="preserve">  Nashville, Tennessee · Saturday, July 06, 1929</w:t>
      </w:r>
      <w:r>
        <w:rPr>
          <w:rFonts w:ascii="Aptos Display" w:hAnsi="Aptos Display" w:cs="Helvetica"/>
          <w:color w:val="auto"/>
          <w:sz w:val="22"/>
          <w:szCs w:val="22"/>
        </w:rPr>
        <w:t>,</w:t>
      </w:r>
      <w:r w:rsidRPr="000B50A7">
        <w:rPr>
          <w:rFonts w:ascii="Aptos Display" w:hAnsi="Aptos Display" w:cs="Helvetica"/>
          <w:color w:val="auto"/>
          <w:sz w:val="22"/>
          <w:szCs w:val="22"/>
        </w:rPr>
        <w:t xml:space="preserve"> p 3</w:t>
      </w:r>
    </w:p>
    <w:p w14:paraId="169D61BE" w14:textId="60CFAC0E" w:rsidR="00E77152" w:rsidRDefault="00E77152" w:rsidP="00E77152">
      <w:pPr>
        <w:pStyle w:val="Heading1"/>
        <w:shd w:val="clear" w:color="auto" w:fill="FFFFFF"/>
        <w:spacing w:before="0" w:after="0"/>
        <w:rPr>
          <w:rFonts w:ascii="Aptos Display" w:hAnsi="Aptos Display" w:cs="Helvetica"/>
          <w:color w:val="auto"/>
          <w:sz w:val="22"/>
          <w:szCs w:val="22"/>
        </w:rPr>
      </w:pPr>
      <w:r w:rsidRPr="000B50A7">
        <w:rPr>
          <w:rFonts w:ascii="Aptos Display" w:hAnsi="Aptos Display" w:cs="Helvetica"/>
          <w:color w:val="auto"/>
          <w:sz w:val="22"/>
          <w:szCs w:val="22"/>
        </w:rPr>
        <w:t xml:space="preserve">Suit over the property </w:t>
      </w:r>
    </w:p>
    <w:p w14:paraId="54D89AA0" w14:textId="77777777" w:rsidR="00E77152" w:rsidRDefault="00E77152" w:rsidP="00E77152"/>
    <w:p w14:paraId="5D9E9B47" w14:textId="0039FE91" w:rsidR="00E77152" w:rsidRDefault="00E77152" w:rsidP="00E77152">
      <w:r w:rsidRPr="00E77152">
        <w:rPr>
          <w:rFonts w:ascii="Calibri" w:eastAsia="Calibri" w:hAnsi="Calibri" w:cs="Times New Roman"/>
          <w:noProof/>
          <w:kern w:val="0"/>
          <w14:ligatures w14:val="none"/>
        </w:rPr>
        <w:lastRenderedPageBreak/>
        <w:drawing>
          <wp:inline distT="0" distB="0" distL="0" distR="0" wp14:anchorId="1AACFA26" wp14:editId="6B54BC98">
            <wp:extent cx="4933950" cy="2914650"/>
            <wp:effectExtent l="0" t="0" r="0" b="0"/>
            <wp:docPr id="18" name="Picture 18" descr="A black and white advertis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and white advertisement&#10;&#10;Description automatically generated"/>
                    <pic:cNvPicPr/>
                  </pic:nvPicPr>
                  <pic:blipFill>
                    <a:blip r:embed="rId60"/>
                    <a:stretch>
                      <a:fillRect/>
                    </a:stretch>
                  </pic:blipFill>
                  <pic:spPr>
                    <a:xfrm>
                      <a:off x="0" y="0"/>
                      <a:ext cx="4933950" cy="2914650"/>
                    </a:xfrm>
                    <a:prstGeom prst="rect">
                      <a:avLst/>
                    </a:prstGeom>
                  </pic:spPr>
                </pic:pic>
              </a:graphicData>
            </a:graphic>
          </wp:inline>
        </w:drawing>
      </w:r>
      <w:r w:rsidR="00F41108" w:rsidRPr="00F41108">
        <w:rPr>
          <w:rFonts w:ascii="Calibri" w:eastAsia="Calibri" w:hAnsi="Calibri" w:cs="Times New Roman"/>
          <w:noProof/>
          <w:kern w:val="0"/>
          <w14:ligatures w14:val="none"/>
        </w:rPr>
        <w:drawing>
          <wp:inline distT="0" distB="0" distL="0" distR="0" wp14:anchorId="4BE7C143" wp14:editId="37891DB6">
            <wp:extent cx="5038725" cy="2673790"/>
            <wp:effectExtent l="0" t="0" r="0" b="0"/>
            <wp:docPr id="19" name="Picture 19"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paper&#10;&#10;Description automatically generated"/>
                    <pic:cNvPicPr/>
                  </pic:nvPicPr>
                  <pic:blipFill>
                    <a:blip r:embed="rId61"/>
                    <a:stretch>
                      <a:fillRect/>
                    </a:stretch>
                  </pic:blipFill>
                  <pic:spPr>
                    <a:xfrm>
                      <a:off x="0" y="0"/>
                      <a:ext cx="5065199" cy="2687838"/>
                    </a:xfrm>
                    <a:prstGeom prst="rect">
                      <a:avLst/>
                    </a:prstGeom>
                  </pic:spPr>
                </pic:pic>
              </a:graphicData>
            </a:graphic>
          </wp:inline>
        </w:drawing>
      </w:r>
    </w:p>
    <w:p w14:paraId="15F67A55" w14:textId="46F49E26" w:rsidR="00F41108" w:rsidRPr="00F41108" w:rsidRDefault="00F41108" w:rsidP="00F41108">
      <w:pPr>
        <w:shd w:val="clear" w:color="auto" w:fill="FFFFFF"/>
        <w:spacing w:after="0" w:line="240" w:lineRule="auto"/>
        <w:outlineLvl w:val="0"/>
        <w:rPr>
          <w:rFonts w:eastAsia="Times New Roman" w:cs="Helvetica"/>
          <w:b/>
          <w:bCs/>
          <w:kern w:val="0"/>
          <w:sz w:val="21"/>
          <w:szCs w:val="21"/>
          <w14:ligatures w14:val="none"/>
        </w:rPr>
      </w:pPr>
      <w:r>
        <w:rPr>
          <w:rFonts w:eastAsia="Times New Roman" w:cs="Times New Roman"/>
          <w:b/>
          <w:bCs/>
          <w:kern w:val="36"/>
          <w:sz w:val="48"/>
          <w:szCs w:val="48"/>
          <w14:ligatures w14:val="none"/>
        </w:rPr>
        <w:t xml:space="preserve">        </w:t>
      </w:r>
      <w:hyperlink r:id="rId62" w:history="1">
        <w:r w:rsidRPr="00F41108">
          <w:rPr>
            <w:rFonts w:eastAsia="Times New Roman" w:cs="Helvetica"/>
            <w:b/>
            <w:bCs/>
            <w:kern w:val="36"/>
            <w:sz w:val="20"/>
            <w:szCs w:val="20"/>
            <w14:ligatures w14:val="none"/>
          </w:rPr>
          <w:t>The Tennessean</w:t>
        </w:r>
      </w:hyperlink>
      <w:r w:rsidRPr="00F41108">
        <w:rPr>
          <w:rFonts w:eastAsia="Times New Roman" w:cs="Helvetica"/>
          <w:b/>
          <w:bCs/>
          <w:kern w:val="36"/>
          <w:sz w:val="20"/>
          <w:szCs w:val="20"/>
          <w14:ligatures w14:val="none"/>
        </w:rPr>
        <w:t xml:space="preserve">, </w:t>
      </w:r>
      <w:r w:rsidRPr="00F41108">
        <w:rPr>
          <w:rFonts w:eastAsia="Times New Roman" w:cs="Helvetica"/>
          <w:b/>
          <w:bCs/>
          <w:kern w:val="0"/>
          <w:sz w:val="20"/>
          <w:szCs w:val="20"/>
          <w14:ligatures w14:val="none"/>
        </w:rPr>
        <w:t>Nashville, Tennessee · Tuesday, June 11, 1929, p. 13</w:t>
      </w:r>
    </w:p>
    <w:p w14:paraId="2BBFBF82" w14:textId="3BC48AD3" w:rsidR="00F41108" w:rsidRPr="00F41108" w:rsidRDefault="00F41108" w:rsidP="00F41108">
      <w:pPr>
        <w:shd w:val="clear" w:color="auto" w:fill="FFFFFF"/>
        <w:spacing w:after="0" w:line="240" w:lineRule="auto"/>
        <w:rPr>
          <w:rFonts w:eastAsia="Times New Roman" w:cs="Helvetica"/>
          <w:b/>
          <w:bCs/>
          <w:kern w:val="0"/>
          <w:sz w:val="21"/>
          <w:szCs w:val="21"/>
          <w14:ligatures w14:val="none"/>
        </w:rPr>
      </w:pPr>
      <w:r>
        <w:rPr>
          <w:rFonts w:eastAsia="Times New Roman" w:cs="Helvetica"/>
          <w:b/>
          <w:bCs/>
          <w:kern w:val="0"/>
          <w:sz w:val="21"/>
          <w:szCs w:val="21"/>
          <w14:ligatures w14:val="none"/>
        </w:rPr>
        <w:t xml:space="preserve">                                     </w:t>
      </w:r>
      <w:r w:rsidRPr="00F41108">
        <w:rPr>
          <w:rFonts w:eastAsia="Times New Roman" w:cs="Helvetica"/>
          <w:b/>
          <w:bCs/>
          <w:kern w:val="0"/>
          <w:sz w:val="21"/>
          <w:szCs w:val="21"/>
          <w14:ligatures w14:val="none"/>
        </w:rPr>
        <w:t>Guthrie sold BBQ Probably through the Tavern</w:t>
      </w:r>
    </w:p>
    <w:p w14:paraId="7622B3A4" w14:textId="77777777" w:rsidR="00F41108" w:rsidRPr="00F41108" w:rsidRDefault="00F41108" w:rsidP="00F41108">
      <w:pPr>
        <w:shd w:val="clear" w:color="auto" w:fill="FFFFFF"/>
        <w:spacing w:after="0" w:line="240" w:lineRule="auto"/>
        <w:ind w:left="2160" w:firstLine="720"/>
        <w:rPr>
          <w:rFonts w:eastAsia="Times New Roman" w:cs="Helvetica"/>
          <w:b/>
          <w:bCs/>
          <w:kern w:val="0"/>
          <w:sz w:val="21"/>
          <w:szCs w:val="21"/>
          <w14:ligatures w14:val="none"/>
        </w:rPr>
      </w:pPr>
    </w:p>
    <w:p w14:paraId="4F72CAF0" w14:textId="77777777" w:rsidR="00F41108" w:rsidRPr="00E77152" w:rsidRDefault="00F41108" w:rsidP="00E77152"/>
    <w:p w14:paraId="717DE5FD" w14:textId="2EBB6801" w:rsidR="00C0458E" w:rsidRPr="00C0458E" w:rsidRDefault="00C0458E" w:rsidP="00C0458E">
      <w:pPr>
        <w:shd w:val="clear" w:color="auto" w:fill="FFFFFF"/>
        <w:spacing w:after="100" w:afterAutospacing="1" w:line="240" w:lineRule="auto"/>
        <w:rPr>
          <w:rFonts w:ascii="Helvetica" w:eastAsia="Times New Roman" w:hAnsi="Helvetica" w:cs="Helvetica"/>
          <w:b/>
          <w:bCs/>
          <w:kern w:val="0"/>
          <w14:ligatures w14:val="none"/>
        </w:rPr>
      </w:pPr>
    </w:p>
    <w:p w14:paraId="7076FC3E" w14:textId="7814B1A7" w:rsidR="008677B5" w:rsidRPr="00500177" w:rsidRDefault="00EA2A73" w:rsidP="00F44F63">
      <w:r w:rsidRPr="00500177">
        <w:t>-----------------------------------------------------------------------------------------------------------------------------</w:t>
      </w:r>
    </w:p>
    <w:p w14:paraId="4317A2E5" w14:textId="77777777" w:rsidR="00861A7B" w:rsidRDefault="00861A7B" w:rsidP="008D3CB6">
      <w:pPr>
        <w:spacing w:after="0"/>
        <w:jc w:val="center"/>
        <w:rPr>
          <w:b/>
          <w:bCs/>
          <w:sz w:val="28"/>
          <w:szCs w:val="28"/>
        </w:rPr>
      </w:pPr>
    </w:p>
    <w:p w14:paraId="7A75AD2B" w14:textId="77777777" w:rsidR="00861A7B" w:rsidRDefault="00861A7B" w:rsidP="008D3CB6">
      <w:pPr>
        <w:spacing w:after="0"/>
        <w:jc w:val="center"/>
        <w:rPr>
          <w:b/>
          <w:bCs/>
          <w:sz w:val="28"/>
          <w:szCs w:val="28"/>
        </w:rPr>
      </w:pPr>
    </w:p>
    <w:p w14:paraId="6E2BD1E1" w14:textId="77777777" w:rsidR="00861A7B" w:rsidRDefault="00861A7B" w:rsidP="008D3CB6">
      <w:pPr>
        <w:spacing w:after="0"/>
        <w:jc w:val="center"/>
        <w:rPr>
          <w:b/>
          <w:bCs/>
          <w:sz w:val="28"/>
          <w:szCs w:val="28"/>
        </w:rPr>
      </w:pPr>
    </w:p>
    <w:p w14:paraId="31893493" w14:textId="77777777" w:rsidR="00861A7B" w:rsidRDefault="00861A7B" w:rsidP="008D3CB6">
      <w:pPr>
        <w:spacing w:after="0"/>
        <w:jc w:val="center"/>
        <w:rPr>
          <w:b/>
          <w:bCs/>
          <w:sz w:val="28"/>
          <w:szCs w:val="28"/>
        </w:rPr>
      </w:pPr>
    </w:p>
    <w:p w14:paraId="0AB4CEBC" w14:textId="77777777" w:rsidR="002D3B04" w:rsidRDefault="002D3B04" w:rsidP="008D3CB6">
      <w:pPr>
        <w:spacing w:after="0"/>
        <w:jc w:val="center"/>
        <w:rPr>
          <w:b/>
          <w:bCs/>
          <w:sz w:val="28"/>
          <w:szCs w:val="28"/>
        </w:rPr>
      </w:pPr>
    </w:p>
    <w:p w14:paraId="5906011C" w14:textId="52A1227C" w:rsidR="00481A8F" w:rsidRDefault="00CA4C5D" w:rsidP="008D3CB6">
      <w:pPr>
        <w:spacing w:after="0"/>
        <w:jc w:val="center"/>
        <w:rPr>
          <w:b/>
          <w:bCs/>
          <w:sz w:val="28"/>
          <w:szCs w:val="28"/>
        </w:rPr>
      </w:pPr>
      <w:r w:rsidRPr="008D3CB6">
        <w:rPr>
          <w:b/>
          <w:bCs/>
          <w:sz w:val="28"/>
          <w:szCs w:val="28"/>
        </w:rPr>
        <w:t>Attribution List</w:t>
      </w:r>
    </w:p>
    <w:p w14:paraId="7830366B" w14:textId="49E299CB" w:rsidR="00EB5090" w:rsidRPr="002D5C74" w:rsidRDefault="00EB5090" w:rsidP="008D3CB6">
      <w:pPr>
        <w:spacing w:after="0"/>
        <w:jc w:val="center"/>
        <w:rPr>
          <w:b/>
          <w:bCs/>
        </w:rPr>
      </w:pPr>
      <w:r w:rsidRPr="002D5C74">
        <w:rPr>
          <w:b/>
          <w:bCs/>
        </w:rPr>
        <w:t>Figures, Inserts and Embedded Graphics</w:t>
      </w:r>
    </w:p>
    <w:p w14:paraId="56C6AC0F" w14:textId="2AC36C60" w:rsidR="002D5C74" w:rsidRPr="002D5C74" w:rsidRDefault="002D5C74" w:rsidP="008D3CB6">
      <w:pPr>
        <w:spacing w:after="0"/>
        <w:jc w:val="center"/>
        <w:rPr>
          <w:b/>
          <w:bCs/>
        </w:rPr>
      </w:pPr>
      <w:r w:rsidRPr="002D5C74">
        <w:rPr>
          <w:b/>
          <w:bCs/>
        </w:rPr>
        <w:t>As indicated in Text</w:t>
      </w:r>
    </w:p>
    <w:p w14:paraId="55A7D63F" w14:textId="77777777" w:rsidR="002D3B04" w:rsidRPr="002D5C74" w:rsidRDefault="002D3B04" w:rsidP="008D3CB6">
      <w:pPr>
        <w:spacing w:after="0"/>
        <w:jc w:val="center"/>
        <w:rPr>
          <w:b/>
          <w:bCs/>
        </w:rPr>
      </w:pPr>
    </w:p>
    <w:p w14:paraId="156FD455" w14:textId="77777777" w:rsidR="002D3B04" w:rsidRPr="008D3CB6" w:rsidRDefault="002D3B04" w:rsidP="008D3CB6">
      <w:pPr>
        <w:spacing w:after="0"/>
        <w:jc w:val="center"/>
        <w:rPr>
          <w:b/>
          <w:bCs/>
          <w:sz w:val="28"/>
          <w:szCs w:val="28"/>
        </w:rPr>
      </w:pPr>
    </w:p>
    <w:p w14:paraId="5028E72C" w14:textId="45D4E488" w:rsidR="00422AA6" w:rsidRPr="00422AA6" w:rsidRDefault="00422AA6" w:rsidP="00422AA6">
      <w:pPr>
        <w:pStyle w:val="ListParagraph"/>
        <w:numPr>
          <w:ilvl w:val="0"/>
          <w:numId w:val="12"/>
        </w:numPr>
      </w:pPr>
      <w:r w:rsidRPr="00422AA6">
        <w:t>J</w:t>
      </w:r>
      <w:r w:rsidR="00890A59">
        <w:t>.</w:t>
      </w:r>
      <w:r w:rsidRPr="00422AA6">
        <w:t xml:space="preserve"> Grosson</w:t>
      </w:r>
      <w:r w:rsidR="002537F1">
        <w:t>, BHC</w:t>
      </w:r>
      <w:r w:rsidR="004D47E4">
        <w:t>*</w:t>
      </w:r>
    </w:p>
    <w:p w14:paraId="10F07390" w14:textId="2553983B" w:rsidR="001E172C" w:rsidRDefault="002537F1" w:rsidP="00422AA6">
      <w:pPr>
        <w:pStyle w:val="ListParagraph"/>
        <w:numPr>
          <w:ilvl w:val="0"/>
          <w:numId w:val="12"/>
        </w:numPr>
      </w:pPr>
      <w:r w:rsidRPr="002537F1">
        <w:t>Carl Rakeman - US Department of Transportation (https://www.fhwa.dot.gov/rakeman/1823.htm)</w:t>
      </w:r>
      <w:r w:rsidR="00912090">
        <w:t>Sutter County Library, CA, USA</w:t>
      </w:r>
    </w:p>
    <w:p w14:paraId="1F89849E" w14:textId="3729296D" w:rsidR="00422AA6" w:rsidRPr="00422AA6" w:rsidRDefault="0002469E" w:rsidP="00422AA6">
      <w:pPr>
        <w:pStyle w:val="ListParagraph"/>
        <w:numPr>
          <w:ilvl w:val="0"/>
          <w:numId w:val="12"/>
        </w:numPr>
      </w:pPr>
      <w:r>
        <w:t>T. Vance Little</w:t>
      </w:r>
      <w:r w:rsidR="002537F1">
        <w:t>, City of Brentwood Historian</w:t>
      </w:r>
    </w:p>
    <w:p w14:paraId="79B151F3" w14:textId="77777777" w:rsidR="00422AA6" w:rsidRPr="00422AA6" w:rsidRDefault="00422AA6" w:rsidP="00422AA6">
      <w:pPr>
        <w:pStyle w:val="ListParagraph"/>
        <w:numPr>
          <w:ilvl w:val="0"/>
          <w:numId w:val="12"/>
        </w:numPr>
      </w:pPr>
      <w:hyperlink r:id="rId63" w:history="1">
        <w:r w:rsidRPr="00422AA6">
          <w:rPr>
            <w:rStyle w:val="Hyperlink"/>
          </w:rPr>
          <w:t>Republican Banner</w:t>
        </w:r>
      </w:hyperlink>
      <w:r w:rsidRPr="00422AA6">
        <w:t xml:space="preserve"> Nashville</w:t>
      </w:r>
    </w:p>
    <w:p w14:paraId="22A1CC18" w14:textId="77777777" w:rsidR="00422AA6" w:rsidRPr="00422AA6" w:rsidRDefault="00422AA6" w:rsidP="00422AA6">
      <w:pPr>
        <w:pStyle w:val="ListParagraph"/>
        <w:numPr>
          <w:ilvl w:val="0"/>
          <w:numId w:val="12"/>
        </w:numPr>
      </w:pPr>
      <w:r w:rsidRPr="00422AA6">
        <w:t>Brentwood Historic Commission Archive</w:t>
      </w:r>
    </w:p>
    <w:p w14:paraId="341F6F17" w14:textId="77777777" w:rsidR="00422AA6" w:rsidRPr="00422AA6" w:rsidRDefault="00422AA6" w:rsidP="00422AA6">
      <w:pPr>
        <w:pStyle w:val="ListParagraph"/>
        <w:numPr>
          <w:ilvl w:val="0"/>
          <w:numId w:val="12"/>
        </w:numPr>
      </w:pPr>
      <w:r w:rsidRPr="00422AA6">
        <w:t>Williamson County Archives</w:t>
      </w:r>
    </w:p>
    <w:p w14:paraId="34F58BF0" w14:textId="30316F4D" w:rsidR="00422AA6" w:rsidRPr="00422AA6" w:rsidRDefault="00422AA6" w:rsidP="00422AA6">
      <w:pPr>
        <w:pStyle w:val="ListParagraph"/>
        <w:numPr>
          <w:ilvl w:val="0"/>
          <w:numId w:val="12"/>
        </w:numPr>
      </w:pPr>
      <w:r w:rsidRPr="00422AA6">
        <w:t>Rick Warwick</w:t>
      </w:r>
      <w:r w:rsidR="009420E4">
        <w:t>, Williamson County Historian</w:t>
      </w:r>
    </w:p>
    <w:p w14:paraId="4B065413" w14:textId="77777777" w:rsidR="00422AA6" w:rsidRPr="00422AA6" w:rsidRDefault="00422AA6" w:rsidP="00422AA6">
      <w:pPr>
        <w:pStyle w:val="ListParagraph"/>
        <w:numPr>
          <w:ilvl w:val="0"/>
          <w:numId w:val="12"/>
        </w:numPr>
      </w:pPr>
      <w:r w:rsidRPr="00422AA6">
        <w:t>Williamson County Archives</w:t>
      </w:r>
    </w:p>
    <w:p w14:paraId="4CD4273B" w14:textId="77777777" w:rsidR="00422AA6" w:rsidRPr="00422AA6" w:rsidRDefault="00422AA6" w:rsidP="00422AA6">
      <w:pPr>
        <w:pStyle w:val="ListParagraph"/>
        <w:numPr>
          <w:ilvl w:val="0"/>
          <w:numId w:val="12"/>
        </w:numPr>
      </w:pPr>
      <w:r w:rsidRPr="00422AA6">
        <w:t>The Tennessean</w:t>
      </w:r>
    </w:p>
    <w:p w14:paraId="01F1E378" w14:textId="4E823C38" w:rsidR="00422AA6" w:rsidRPr="00422AA6" w:rsidRDefault="007E44BE" w:rsidP="00422AA6">
      <w:pPr>
        <w:pStyle w:val="ListParagraph"/>
        <w:numPr>
          <w:ilvl w:val="0"/>
          <w:numId w:val="12"/>
        </w:numPr>
      </w:pPr>
      <w:r>
        <w:t>John Sexton</w:t>
      </w:r>
      <w:r w:rsidR="002537F1">
        <w:t>, Descendant</w:t>
      </w:r>
    </w:p>
    <w:p w14:paraId="37B02EB0" w14:textId="6459CB0F" w:rsidR="00422AA6" w:rsidRPr="00422AA6" w:rsidRDefault="00454A90" w:rsidP="00422AA6">
      <w:pPr>
        <w:pStyle w:val="ListParagraph"/>
        <w:numPr>
          <w:ilvl w:val="0"/>
          <w:numId w:val="12"/>
        </w:numPr>
      </w:pPr>
      <w:r>
        <w:t>Williamson County Archives</w:t>
      </w:r>
    </w:p>
    <w:p w14:paraId="7CFBE356" w14:textId="77777777" w:rsidR="00422AA6" w:rsidRPr="00422AA6" w:rsidRDefault="00422AA6" w:rsidP="00422AA6">
      <w:pPr>
        <w:pStyle w:val="ListParagraph"/>
        <w:numPr>
          <w:ilvl w:val="0"/>
          <w:numId w:val="12"/>
        </w:numPr>
      </w:pPr>
      <w:r w:rsidRPr="00422AA6">
        <w:t>Nashville Union and American</w:t>
      </w:r>
    </w:p>
    <w:p w14:paraId="664D636F" w14:textId="77777777" w:rsidR="00422AA6" w:rsidRPr="00422AA6" w:rsidRDefault="00422AA6" w:rsidP="00422AA6">
      <w:pPr>
        <w:pStyle w:val="ListParagraph"/>
        <w:numPr>
          <w:ilvl w:val="0"/>
          <w:numId w:val="12"/>
        </w:numPr>
      </w:pPr>
      <w:r w:rsidRPr="00422AA6">
        <w:t>The Tennessean</w:t>
      </w:r>
    </w:p>
    <w:p w14:paraId="41EC89A4" w14:textId="77777777" w:rsidR="00422AA6" w:rsidRPr="00422AA6" w:rsidRDefault="00422AA6" w:rsidP="00422AA6">
      <w:pPr>
        <w:pStyle w:val="ListParagraph"/>
        <w:numPr>
          <w:ilvl w:val="0"/>
          <w:numId w:val="12"/>
        </w:numPr>
      </w:pPr>
      <w:r w:rsidRPr="00422AA6">
        <w:t>Nashville Union and American</w:t>
      </w:r>
    </w:p>
    <w:p w14:paraId="2A693D22" w14:textId="77777777" w:rsidR="00422AA6" w:rsidRPr="00422AA6" w:rsidRDefault="00422AA6" w:rsidP="00422AA6">
      <w:pPr>
        <w:pStyle w:val="ListParagraph"/>
        <w:numPr>
          <w:ilvl w:val="0"/>
          <w:numId w:val="12"/>
        </w:numPr>
      </w:pPr>
      <w:r w:rsidRPr="00422AA6">
        <w:t>Republican Banner</w:t>
      </w:r>
    </w:p>
    <w:p w14:paraId="225B120D" w14:textId="77777777" w:rsidR="00422AA6" w:rsidRPr="00422AA6" w:rsidRDefault="00422AA6" w:rsidP="00422AA6">
      <w:pPr>
        <w:pStyle w:val="ListParagraph"/>
        <w:numPr>
          <w:ilvl w:val="0"/>
          <w:numId w:val="12"/>
        </w:numPr>
      </w:pPr>
      <w:r w:rsidRPr="00422AA6">
        <w:t>The Daily American</w:t>
      </w:r>
    </w:p>
    <w:p w14:paraId="1AD04841" w14:textId="77777777" w:rsidR="00422AA6" w:rsidRPr="00422AA6" w:rsidRDefault="00422AA6" w:rsidP="00422AA6">
      <w:pPr>
        <w:pStyle w:val="ListParagraph"/>
        <w:numPr>
          <w:ilvl w:val="0"/>
          <w:numId w:val="12"/>
        </w:numPr>
      </w:pPr>
      <w:r w:rsidRPr="00422AA6">
        <w:t>Nashville Banner</w:t>
      </w:r>
    </w:p>
    <w:p w14:paraId="43709CB0" w14:textId="77777777" w:rsidR="00422AA6" w:rsidRPr="00422AA6" w:rsidRDefault="00422AA6" w:rsidP="00422AA6">
      <w:pPr>
        <w:pStyle w:val="ListParagraph"/>
        <w:numPr>
          <w:ilvl w:val="0"/>
          <w:numId w:val="12"/>
        </w:numPr>
      </w:pPr>
      <w:r w:rsidRPr="00422AA6">
        <w:t>Williamson County Archives</w:t>
      </w:r>
    </w:p>
    <w:p w14:paraId="534513B7" w14:textId="23D0687C" w:rsidR="00C44B23" w:rsidRPr="00422AA6" w:rsidRDefault="0094127E" w:rsidP="00C44B23">
      <w:pPr>
        <w:pStyle w:val="ListParagraph"/>
        <w:numPr>
          <w:ilvl w:val="0"/>
          <w:numId w:val="12"/>
        </w:numPr>
      </w:pPr>
      <w:r>
        <w:t>J. Grosso</w:t>
      </w:r>
      <w:r w:rsidR="00677751">
        <w:t>n</w:t>
      </w:r>
      <w:r w:rsidR="00F74020">
        <w:t>, BHC</w:t>
      </w:r>
    </w:p>
    <w:p w14:paraId="429F95AF" w14:textId="77777777" w:rsidR="00422AA6" w:rsidRPr="00422AA6" w:rsidRDefault="00422AA6" w:rsidP="00422AA6">
      <w:pPr>
        <w:pStyle w:val="ListParagraph"/>
        <w:numPr>
          <w:ilvl w:val="0"/>
          <w:numId w:val="12"/>
        </w:numPr>
      </w:pPr>
      <w:r w:rsidRPr="00422AA6">
        <w:t>Newspapers.com</w:t>
      </w:r>
    </w:p>
    <w:p w14:paraId="7F3E3AC7" w14:textId="22F8E966" w:rsidR="00422AA6" w:rsidRPr="00422AA6" w:rsidRDefault="00677751" w:rsidP="00422AA6">
      <w:pPr>
        <w:pStyle w:val="ListParagraph"/>
        <w:numPr>
          <w:ilvl w:val="0"/>
          <w:numId w:val="12"/>
        </w:numPr>
      </w:pPr>
      <w:r>
        <w:t>HMdb.com</w:t>
      </w:r>
    </w:p>
    <w:p w14:paraId="1161ED31" w14:textId="6152BBDF" w:rsidR="00422AA6" w:rsidRPr="00422AA6" w:rsidRDefault="00E43CBF" w:rsidP="00422AA6">
      <w:pPr>
        <w:pStyle w:val="ListParagraph"/>
        <w:numPr>
          <w:ilvl w:val="0"/>
          <w:numId w:val="12"/>
        </w:numPr>
      </w:pPr>
      <w:r>
        <w:t>A. Brothers</w:t>
      </w:r>
      <w:r w:rsidR="00DF7AE7">
        <w:t>, BHC</w:t>
      </w:r>
    </w:p>
    <w:p w14:paraId="74D51EE1" w14:textId="77777777" w:rsidR="00422AA6" w:rsidRPr="00E43CBF" w:rsidRDefault="00422AA6" w:rsidP="00422AA6">
      <w:pPr>
        <w:pStyle w:val="ListParagraph"/>
        <w:numPr>
          <w:ilvl w:val="0"/>
          <w:numId w:val="12"/>
        </w:numPr>
      </w:pPr>
      <w:r w:rsidRPr="00E43CBF">
        <w:t>Homeplace, A History of the Hillsboro-West End Neighborhood</w:t>
      </w:r>
    </w:p>
    <w:p w14:paraId="2F0E92C7" w14:textId="77777777" w:rsidR="00422AA6" w:rsidRPr="00422AA6" w:rsidRDefault="00422AA6" w:rsidP="00422AA6">
      <w:pPr>
        <w:pStyle w:val="ListParagraph"/>
        <w:numPr>
          <w:ilvl w:val="0"/>
          <w:numId w:val="12"/>
        </w:numPr>
      </w:pPr>
      <w:r w:rsidRPr="00422AA6">
        <w:t>Source unknown</w:t>
      </w:r>
    </w:p>
    <w:p w14:paraId="5D21ABA4" w14:textId="77777777" w:rsidR="00422AA6" w:rsidRPr="00422AA6" w:rsidRDefault="00422AA6" w:rsidP="00422AA6">
      <w:pPr>
        <w:pStyle w:val="ListParagraph"/>
        <w:numPr>
          <w:ilvl w:val="0"/>
          <w:numId w:val="12"/>
        </w:numPr>
      </w:pPr>
      <w:r w:rsidRPr="00422AA6">
        <w:t>Newspapers.com</w:t>
      </w:r>
    </w:p>
    <w:p w14:paraId="6FC29A20" w14:textId="548ED028" w:rsidR="00422AA6" w:rsidRPr="00422AA6" w:rsidRDefault="00B802E4" w:rsidP="00422AA6">
      <w:pPr>
        <w:pStyle w:val="ListParagraph"/>
        <w:numPr>
          <w:ilvl w:val="0"/>
          <w:numId w:val="12"/>
        </w:numPr>
      </w:pPr>
      <w:r>
        <w:t>HMdb.com</w:t>
      </w:r>
    </w:p>
    <w:p w14:paraId="179FBEE1" w14:textId="77777777" w:rsidR="00422AA6" w:rsidRPr="00422AA6" w:rsidRDefault="00422AA6" w:rsidP="00422AA6">
      <w:pPr>
        <w:pStyle w:val="ListParagraph"/>
        <w:numPr>
          <w:ilvl w:val="0"/>
          <w:numId w:val="12"/>
        </w:numPr>
      </w:pPr>
      <w:r w:rsidRPr="00422AA6">
        <w:t>Fayetteville Observer</w:t>
      </w:r>
    </w:p>
    <w:p w14:paraId="666A7DF3" w14:textId="77777777" w:rsidR="00422AA6" w:rsidRPr="00422AA6" w:rsidRDefault="00422AA6" w:rsidP="00422AA6">
      <w:pPr>
        <w:pStyle w:val="ListParagraph"/>
        <w:numPr>
          <w:ilvl w:val="0"/>
          <w:numId w:val="12"/>
        </w:numPr>
      </w:pPr>
      <w:r w:rsidRPr="00422AA6">
        <w:t>Nashville Daily Union</w:t>
      </w:r>
    </w:p>
    <w:p w14:paraId="1E6EC6AB" w14:textId="77777777" w:rsidR="00422AA6" w:rsidRPr="00422AA6" w:rsidRDefault="00422AA6" w:rsidP="00422AA6">
      <w:pPr>
        <w:pStyle w:val="ListParagraph"/>
        <w:numPr>
          <w:ilvl w:val="0"/>
          <w:numId w:val="12"/>
        </w:numPr>
      </w:pPr>
      <w:r w:rsidRPr="00422AA6">
        <w:t>Williamson County Archives</w:t>
      </w:r>
    </w:p>
    <w:p w14:paraId="1AC85D79" w14:textId="77777777" w:rsidR="00422AA6" w:rsidRPr="00422AA6" w:rsidRDefault="00422AA6" w:rsidP="00422AA6">
      <w:pPr>
        <w:pStyle w:val="ListParagraph"/>
        <w:numPr>
          <w:ilvl w:val="0"/>
          <w:numId w:val="12"/>
        </w:numPr>
      </w:pPr>
      <w:r w:rsidRPr="00422AA6">
        <w:t>Daily American</w:t>
      </w:r>
    </w:p>
    <w:p w14:paraId="13B6AC26" w14:textId="714DB374" w:rsidR="00422AA6" w:rsidRPr="00422AA6" w:rsidRDefault="00E37598" w:rsidP="00422AA6">
      <w:pPr>
        <w:pStyle w:val="ListParagraph"/>
        <w:numPr>
          <w:ilvl w:val="0"/>
          <w:numId w:val="12"/>
        </w:numPr>
      </w:pPr>
      <w:r>
        <w:t>Williamson County Archives</w:t>
      </w:r>
    </w:p>
    <w:p w14:paraId="61F6E254" w14:textId="77777777" w:rsidR="00422AA6" w:rsidRPr="00422AA6" w:rsidRDefault="00422AA6" w:rsidP="00422AA6">
      <w:pPr>
        <w:pStyle w:val="ListParagraph"/>
        <w:numPr>
          <w:ilvl w:val="0"/>
          <w:numId w:val="12"/>
        </w:numPr>
      </w:pPr>
      <w:r w:rsidRPr="00422AA6">
        <w:t>MTSU Center for Historic Preservation</w:t>
      </w:r>
    </w:p>
    <w:p w14:paraId="57559704" w14:textId="77777777" w:rsidR="00422AA6" w:rsidRPr="00422AA6" w:rsidRDefault="00422AA6" w:rsidP="00422AA6">
      <w:pPr>
        <w:pStyle w:val="ListParagraph"/>
        <w:numPr>
          <w:ilvl w:val="0"/>
          <w:numId w:val="12"/>
        </w:numPr>
      </w:pPr>
      <w:r w:rsidRPr="00422AA6">
        <w:t>MTSU Center for Historic Preservation</w:t>
      </w:r>
    </w:p>
    <w:p w14:paraId="098F60E1" w14:textId="77777777" w:rsidR="00422AA6" w:rsidRDefault="00422AA6" w:rsidP="00422AA6">
      <w:pPr>
        <w:pStyle w:val="ListParagraph"/>
        <w:numPr>
          <w:ilvl w:val="0"/>
          <w:numId w:val="12"/>
        </w:numPr>
      </w:pPr>
      <w:r w:rsidRPr="00422AA6">
        <w:t>MTSU Center for Historic Preservation</w:t>
      </w:r>
    </w:p>
    <w:p w14:paraId="2BABED19" w14:textId="155BDB4B" w:rsidR="004D47E4" w:rsidRPr="00422AA6" w:rsidRDefault="002F6C40" w:rsidP="004D47E4">
      <w:r>
        <w:t>*</w:t>
      </w:r>
      <w:r w:rsidRPr="002F6C40">
        <w:rPr>
          <w:i/>
          <w:iCs/>
          <w:sz w:val="20"/>
          <w:szCs w:val="20"/>
        </w:rPr>
        <w:t>Brentwood Historic Commission</w:t>
      </w:r>
    </w:p>
    <w:p w14:paraId="0E8018A1" w14:textId="77777777" w:rsidR="00422AA6" w:rsidRDefault="00422AA6" w:rsidP="00422AA6">
      <w:pPr>
        <w:pStyle w:val="ListParagraph"/>
        <w:spacing w:after="0"/>
      </w:pPr>
    </w:p>
    <w:p w14:paraId="6136CC64" w14:textId="77777777" w:rsidR="00422AA6" w:rsidRDefault="00422AA6" w:rsidP="00422AA6">
      <w:pPr>
        <w:pStyle w:val="ListParagraph"/>
        <w:spacing w:after="0"/>
      </w:pPr>
    </w:p>
    <w:p w14:paraId="17EE6FBD" w14:textId="77777777" w:rsidR="00422AA6" w:rsidRDefault="00422AA6" w:rsidP="00422AA6">
      <w:pPr>
        <w:pStyle w:val="ListParagraph"/>
        <w:spacing w:after="0"/>
      </w:pPr>
    </w:p>
    <w:p w14:paraId="3230AEF5" w14:textId="77777777" w:rsidR="00422AA6" w:rsidRDefault="00422AA6" w:rsidP="00422AA6">
      <w:pPr>
        <w:pStyle w:val="ListParagraph"/>
        <w:spacing w:after="0"/>
      </w:pPr>
    </w:p>
    <w:p w14:paraId="01E12248" w14:textId="4EBA7258" w:rsidR="00422AA6" w:rsidRPr="00422AA6" w:rsidRDefault="00422AA6" w:rsidP="00422AA6">
      <w:pPr>
        <w:pStyle w:val="ListParagraph"/>
        <w:spacing w:after="0"/>
        <w:ind w:left="2880"/>
        <w:rPr>
          <w:b/>
          <w:bCs/>
        </w:rPr>
      </w:pPr>
      <w:r w:rsidRPr="00422AA6">
        <w:rPr>
          <w:b/>
          <w:bCs/>
        </w:rPr>
        <w:t>Additional Sources</w:t>
      </w:r>
    </w:p>
    <w:p w14:paraId="4B2F5467" w14:textId="77777777" w:rsidR="00422AA6" w:rsidRDefault="00422AA6" w:rsidP="00422AA6">
      <w:pPr>
        <w:pStyle w:val="ListParagraph"/>
        <w:spacing w:after="0"/>
      </w:pPr>
    </w:p>
    <w:p w14:paraId="4C4EEF6D" w14:textId="77777777" w:rsidR="00422AA6" w:rsidRDefault="00422AA6" w:rsidP="00422AA6">
      <w:pPr>
        <w:pStyle w:val="ListParagraph"/>
        <w:spacing w:after="0"/>
      </w:pPr>
    </w:p>
    <w:p w14:paraId="0B268AC6" w14:textId="5FFDBF51" w:rsidR="004805F9" w:rsidRDefault="004805F9" w:rsidP="00CA4C5D">
      <w:pPr>
        <w:pStyle w:val="ListParagraph"/>
        <w:numPr>
          <w:ilvl w:val="0"/>
          <w:numId w:val="10"/>
        </w:numPr>
        <w:spacing w:after="0"/>
      </w:pPr>
      <w:r>
        <w:t>Steve Ford, Author and Artist, Current resident of the Franklin Pike Toll House property</w:t>
      </w:r>
    </w:p>
    <w:p w14:paraId="2C03F135" w14:textId="774AC9A4" w:rsidR="0094401F" w:rsidRDefault="0094401F" w:rsidP="00CA4C5D">
      <w:pPr>
        <w:pStyle w:val="ListParagraph"/>
        <w:numPr>
          <w:ilvl w:val="0"/>
          <w:numId w:val="10"/>
        </w:numPr>
        <w:spacing w:after="0"/>
      </w:pPr>
      <w:r>
        <w:t>Tennessee State Archives</w:t>
      </w:r>
      <w:r w:rsidR="0003430C">
        <w:t xml:space="preserve"> and Digital Library</w:t>
      </w:r>
    </w:p>
    <w:p w14:paraId="67189611" w14:textId="087C84EB" w:rsidR="003351FE" w:rsidRDefault="004F26D2" w:rsidP="00CA4C5D">
      <w:pPr>
        <w:pStyle w:val="ListParagraph"/>
        <w:numPr>
          <w:ilvl w:val="0"/>
          <w:numId w:val="10"/>
        </w:numPr>
        <w:spacing w:after="0"/>
      </w:pPr>
      <w:r w:rsidRPr="00500177">
        <w:t>National Park Service publications</w:t>
      </w:r>
    </w:p>
    <w:p w14:paraId="5B6BC1B0" w14:textId="1F9E9764" w:rsidR="00C80C7F" w:rsidRDefault="00C80C7F" w:rsidP="00CA4C5D">
      <w:pPr>
        <w:pStyle w:val="ListParagraph"/>
        <w:numPr>
          <w:ilvl w:val="0"/>
          <w:numId w:val="10"/>
        </w:numPr>
        <w:spacing w:after="0"/>
      </w:pPr>
      <w:r>
        <w:t>Tennessee Department of Transportation publications</w:t>
      </w:r>
    </w:p>
    <w:p w14:paraId="2900297D" w14:textId="31CECAEC" w:rsidR="006533A8" w:rsidRDefault="006533A8" w:rsidP="00CA4C5D">
      <w:pPr>
        <w:pStyle w:val="ListParagraph"/>
        <w:numPr>
          <w:ilvl w:val="0"/>
          <w:numId w:val="10"/>
        </w:numPr>
        <w:spacing w:after="0"/>
      </w:pPr>
      <w:r>
        <w:t>University of Tennessee published information and data bases</w:t>
      </w:r>
    </w:p>
    <w:p w14:paraId="28B9254D" w14:textId="5C8ABD4A" w:rsidR="00701306" w:rsidRDefault="00701306" w:rsidP="00CA4C5D">
      <w:pPr>
        <w:pStyle w:val="ListParagraph"/>
        <w:numPr>
          <w:ilvl w:val="0"/>
          <w:numId w:val="10"/>
        </w:numPr>
        <w:spacing w:after="0"/>
      </w:pPr>
      <w:r>
        <w:t>Williamson County Historical Society</w:t>
      </w:r>
      <w:r w:rsidR="00517AA3">
        <w:t xml:space="preserve"> Publications</w:t>
      </w:r>
    </w:p>
    <w:p w14:paraId="19C14214" w14:textId="5B5F4FF0" w:rsidR="00517AA3" w:rsidRPr="00500177" w:rsidRDefault="00517AA3" w:rsidP="00CA4C5D">
      <w:pPr>
        <w:pStyle w:val="ListParagraph"/>
        <w:numPr>
          <w:ilvl w:val="0"/>
          <w:numId w:val="10"/>
        </w:numPr>
        <w:spacing w:after="0"/>
      </w:pPr>
      <w:r>
        <w:t>American Society of Civil Engineers Publications</w:t>
      </w:r>
    </w:p>
    <w:p w14:paraId="16C2AEEB" w14:textId="25211FC8" w:rsidR="00481A8F" w:rsidRPr="00500177" w:rsidRDefault="004F26D2" w:rsidP="00CA4C5D">
      <w:pPr>
        <w:pStyle w:val="ListParagraph"/>
        <w:numPr>
          <w:ilvl w:val="0"/>
          <w:numId w:val="10"/>
        </w:numPr>
        <w:spacing w:after="0"/>
      </w:pPr>
      <w:hyperlink r:id="rId64" w:history="1">
        <w:r w:rsidRPr="00CA4C5D">
          <w:rPr>
            <w:rStyle w:val="Hyperlink"/>
            <w:color w:val="auto"/>
          </w:rPr>
          <w:t>https://www.regencyhistory.net/2019/09/turnpikes-and-toll-houses.html</w:t>
        </w:r>
      </w:hyperlink>
    </w:p>
    <w:p w14:paraId="76DA8B23" w14:textId="19AC0875" w:rsidR="00126831" w:rsidRPr="00500177" w:rsidRDefault="00F66615" w:rsidP="00CA4C5D">
      <w:pPr>
        <w:pStyle w:val="ListParagraph"/>
        <w:numPr>
          <w:ilvl w:val="0"/>
          <w:numId w:val="10"/>
        </w:numPr>
        <w:spacing w:after="0"/>
      </w:pPr>
      <w:hyperlink r:id="rId65" w:history="1">
        <w:r w:rsidRPr="00CA4C5D">
          <w:rPr>
            <w:rStyle w:val="Hyperlink"/>
            <w:color w:val="auto"/>
          </w:rPr>
          <w:t>https://eh.net/encyclopedia/turnpikes-and-toll-roads-in-nineteenth-century-america/</w:t>
        </w:r>
      </w:hyperlink>
    </w:p>
    <w:p w14:paraId="086F5DFA" w14:textId="3213894B" w:rsidR="00390195" w:rsidRPr="00500177" w:rsidRDefault="00CA4C5D" w:rsidP="00CA4C5D">
      <w:pPr>
        <w:pStyle w:val="ListParagraph"/>
        <w:numPr>
          <w:ilvl w:val="0"/>
          <w:numId w:val="10"/>
        </w:numPr>
        <w:spacing w:after="0"/>
      </w:pPr>
      <w:r>
        <w:t xml:space="preserve">Brentwood Historian, T. </w:t>
      </w:r>
      <w:r w:rsidR="00DB6572" w:rsidRPr="00500177">
        <w:t>Vance Little</w:t>
      </w:r>
      <w:r>
        <w:t>:</w:t>
      </w:r>
      <w:r w:rsidR="00DB6572" w:rsidRPr="00500177">
        <w:t xml:space="preserve"> files</w:t>
      </w:r>
      <w:r w:rsidR="000E0986">
        <w:t xml:space="preserve">, </w:t>
      </w:r>
      <w:r w:rsidR="00DB6572" w:rsidRPr="00500177">
        <w:t>material at the Williamson County archives</w:t>
      </w:r>
      <w:r w:rsidR="00A55C93">
        <w:t>,</w:t>
      </w:r>
      <w:r w:rsidR="0098143B">
        <w:t xml:space="preserve"> an</w:t>
      </w:r>
      <w:r w:rsidR="00AE3026">
        <w:t>d many</w:t>
      </w:r>
      <w:r w:rsidR="0098143B">
        <w:t xml:space="preserve"> T. Vance Little Publications such as </w:t>
      </w:r>
      <w:r w:rsidR="00390195" w:rsidRPr="00500177">
        <w:t>Gently Flows the Harpeth</w:t>
      </w:r>
      <w:r w:rsidR="00A55C93">
        <w:t xml:space="preserve">, When Cotton Was King, </w:t>
      </w:r>
      <w:r w:rsidR="00A23D20">
        <w:t>Granny White and Her Pumpkins, etc.</w:t>
      </w:r>
    </w:p>
    <w:p w14:paraId="744CC537" w14:textId="7D4000F8" w:rsidR="00AE3026" w:rsidRDefault="00CC505D" w:rsidP="00CA4C5D">
      <w:pPr>
        <w:pStyle w:val="ListParagraph"/>
        <w:numPr>
          <w:ilvl w:val="0"/>
          <w:numId w:val="10"/>
        </w:numPr>
        <w:spacing w:after="0"/>
      </w:pPr>
      <w:r>
        <w:t>I</w:t>
      </w:r>
      <w:r w:rsidR="00AE3026">
        <w:t>nformation compiled by</w:t>
      </w:r>
      <w:r w:rsidR="00A55F3D">
        <w:t xml:space="preserve"> BHC (Brentwood Historic Commission)</w:t>
      </w:r>
      <w:r w:rsidR="00086446">
        <w:t xml:space="preserve"> m</w:t>
      </w:r>
      <w:r w:rsidR="00A55F3D">
        <w:t>ember</w:t>
      </w:r>
      <w:r w:rsidR="00086446">
        <w:t>,</w:t>
      </w:r>
      <w:r w:rsidR="00AE3026">
        <w:t xml:space="preserve"> Loyce </w:t>
      </w:r>
      <w:r w:rsidR="000E0986">
        <w:t>Hooker</w:t>
      </w:r>
      <w:r w:rsidR="00E817F9">
        <w:t xml:space="preserve"> </w:t>
      </w:r>
      <w:r w:rsidR="00AE3026">
        <w:t>from BHC archives</w:t>
      </w:r>
    </w:p>
    <w:p w14:paraId="263D1BB5" w14:textId="7CBF29B1" w:rsidR="00AE3026" w:rsidRDefault="00AE3026" w:rsidP="00C85D73">
      <w:pPr>
        <w:pStyle w:val="ListParagraph"/>
        <w:numPr>
          <w:ilvl w:val="0"/>
          <w:numId w:val="10"/>
        </w:numPr>
        <w:spacing w:after="0"/>
      </w:pPr>
      <w:r>
        <w:t xml:space="preserve">Information provided </w:t>
      </w:r>
      <w:r w:rsidR="00CA4C5D">
        <w:t xml:space="preserve">from the personal files of </w:t>
      </w:r>
      <w:r w:rsidR="008B02F9">
        <w:t xml:space="preserve">BHC </w:t>
      </w:r>
      <w:r w:rsidR="00CA4C5D">
        <w:t xml:space="preserve">Members, </w:t>
      </w:r>
      <w:r>
        <w:t xml:space="preserve">Ashley </w:t>
      </w:r>
      <w:r w:rsidR="00E817F9">
        <w:t>McAnulty and</w:t>
      </w:r>
      <w:r>
        <w:t xml:space="preserve"> Kathie</w:t>
      </w:r>
      <w:r w:rsidR="00E817F9">
        <w:t xml:space="preserve"> Greaves</w:t>
      </w:r>
    </w:p>
    <w:p w14:paraId="78D07F1C" w14:textId="7CC8BD68" w:rsidR="00333EC2" w:rsidRDefault="00333EC2" w:rsidP="00CA4C5D">
      <w:pPr>
        <w:pStyle w:val="ListParagraph"/>
        <w:numPr>
          <w:ilvl w:val="0"/>
          <w:numId w:val="10"/>
        </w:numPr>
        <w:spacing w:after="0"/>
      </w:pPr>
      <w:r>
        <w:t xml:space="preserve">Source material used by </w:t>
      </w:r>
      <w:r w:rsidR="008B02F9">
        <w:t xml:space="preserve">BHC Members, </w:t>
      </w:r>
      <w:r>
        <w:t>Nichol</w:t>
      </w:r>
      <w:r w:rsidR="00AD19C4">
        <w:t>e Smith</w:t>
      </w:r>
      <w:r>
        <w:t xml:space="preserve"> and Amy </w:t>
      </w:r>
      <w:r w:rsidR="007E0B95">
        <w:t xml:space="preserve">Brothers </w:t>
      </w:r>
      <w:r w:rsidR="008B02F9">
        <w:t>i</w:t>
      </w:r>
      <w:r w:rsidR="0095488D">
        <w:t xml:space="preserve">s noted in </w:t>
      </w:r>
      <w:r>
        <w:t>sections on the Edmonston Pike and Hillsboro Pike</w:t>
      </w:r>
    </w:p>
    <w:p w14:paraId="6C70A0A2" w14:textId="2196BD28" w:rsidR="00CA4C5D" w:rsidRDefault="00CA4C5D" w:rsidP="00CA4C5D">
      <w:pPr>
        <w:pStyle w:val="ListParagraph"/>
        <w:numPr>
          <w:ilvl w:val="0"/>
          <w:numId w:val="10"/>
        </w:numPr>
        <w:spacing w:after="0"/>
      </w:pPr>
      <w:r>
        <w:t>Other specific references a</w:t>
      </w:r>
      <w:r w:rsidR="008B02F9">
        <w:t>s</w:t>
      </w:r>
      <w:r>
        <w:t xml:space="preserve"> embedded in the text.</w:t>
      </w:r>
    </w:p>
    <w:p w14:paraId="2B9472F7" w14:textId="77777777" w:rsidR="004805F9" w:rsidRDefault="004805F9" w:rsidP="004805F9">
      <w:pPr>
        <w:spacing w:after="0"/>
      </w:pPr>
    </w:p>
    <w:p w14:paraId="0132DE7C" w14:textId="77777777" w:rsidR="004805F9" w:rsidRDefault="004805F9" w:rsidP="004805F9">
      <w:pPr>
        <w:spacing w:after="0"/>
      </w:pPr>
    </w:p>
    <w:p w14:paraId="39CDEA52" w14:textId="77777777" w:rsidR="004805F9" w:rsidRDefault="004805F9" w:rsidP="004805F9">
      <w:pPr>
        <w:spacing w:after="0"/>
      </w:pPr>
    </w:p>
    <w:p w14:paraId="2C44FA82" w14:textId="77777777" w:rsidR="004805F9" w:rsidRDefault="004805F9" w:rsidP="004805F9">
      <w:pPr>
        <w:spacing w:after="0"/>
      </w:pPr>
    </w:p>
    <w:p w14:paraId="7241413B" w14:textId="77777777" w:rsidR="004805F9" w:rsidRDefault="004805F9" w:rsidP="004805F9">
      <w:pPr>
        <w:spacing w:after="0"/>
      </w:pPr>
    </w:p>
    <w:p w14:paraId="712C917F" w14:textId="77777777" w:rsidR="00AE3026" w:rsidRDefault="00AE3026" w:rsidP="00333EC2">
      <w:pPr>
        <w:spacing w:after="0"/>
      </w:pPr>
    </w:p>
    <w:p w14:paraId="06DA37E1" w14:textId="23B0B457" w:rsidR="00422AA6" w:rsidRPr="00500177" w:rsidRDefault="00422AA6" w:rsidP="00333EC2">
      <w:pPr>
        <w:spacing w:after="0"/>
      </w:pPr>
    </w:p>
    <w:sectPr w:rsidR="00422AA6" w:rsidRPr="00500177" w:rsidSect="009734C6">
      <w:footerReference w:type="default" r:id="rId66"/>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D64317" w14:textId="77777777" w:rsidR="00DE77E3" w:rsidRDefault="00DE77E3" w:rsidP="005D333C">
      <w:pPr>
        <w:spacing w:after="0" w:line="240" w:lineRule="auto"/>
      </w:pPr>
      <w:r>
        <w:separator/>
      </w:r>
    </w:p>
  </w:endnote>
  <w:endnote w:type="continuationSeparator" w:id="0">
    <w:p w14:paraId="16FF4695" w14:textId="77777777" w:rsidR="00DE77E3" w:rsidRDefault="00DE77E3" w:rsidP="005D33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28122678"/>
      <w:docPartObj>
        <w:docPartGallery w:val="Page Numbers (Bottom of Page)"/>
        <w:docPartUnique/>
      </w:docPartObj>
    </w:sdtPr>
    <w:sdtEndPr>
      <w:rPr>
        <w:noProof/>
      </w:rPr>
    </w:sdtEndPr>
    <w:sdtContent>
      <w:p w14:paraId="24CAD38B" w14:textId="64C84CFA" w:rsidR="00100E25" w:rsidRDefault="00100E2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1CA6983" w14:textId="77777777" w:rsidR="00100E25" w:rsidRDefault="00100E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3E214C" w14:textId="77777777" w:rsidR="00DE77E3" w:rsidRDefault="00DE77E3" w:rsidP="005D333C">
      <w:pPr>
        <w:spacing w:after="0" w:line="240" w:lineRule="auto"/>
      </w:pPr>
      <w:r>
        <w:separator/>
      </w:r>
    </w:p>
  </w:footnote>
  <w:footnote w:type="continuationSeparator" w:id="0">
    <w:p w14:paraId="566D9582" w14:textId="77777777" w:rsidR="00DE77E3" w:rsidRDefault="00DE77E3" w:rsidP="005D333C">
      <w:pPr>
        <w:spacing w:after="0" w:line="240" w:lineRule="auto"/>
      </w:pPr>
      <w:r>
        <w:continuationSeparator/>
      </w:r>
    </w:p>
  </w:footnote>
  <w:footnote w:id="1">
    <w:p w14:paraId="48F49F7C" w14:textId="1513D2A9" w:rsidR="00705D7F" w:rsidRDefault="00705D7F">
      <w:pPr>
        <w:pStyle w:val="FootnoteText"/>
      </w:pPr>
      <w:r>
        <w:rPr>
          <w:rStyle w:val="FootnoteReference"/>
        </w:rPr>
        <w:footnoteRef/>
      </w:r>
      <w:r>
        <w:t xml:space="preserve"> Map by J</w:t>
      </w:r>
      <w:r w:rsidR="0088030D">
        <w:t>.</w:t>
      </w:r>
      <w:r>
        <w:t xml:space="preserve"> Grosson</w:t>
      </w:r>
      <w:r w:rsidR="0088030D">
        <w:t>, BHC</w:t>
      </w:r>
    </w:p>
  </w:footnote>
  <w:footnote w:id="2">
    <w:p w14:paraId="56160F72" w14:textId="4011162E" w:rsidR="00705D7F" w:rsidRDefault="00705D7F">
      <w:pPr>
        <w:pStyle w:val="FootnoteText"/>
      </w:pPr>
      <w:r>
        <w:rPr>
          <w:rStyle w:val="FootnoteReference"/>
        </w:rPr>
        <w:footnoteRef/>
      </w:r>
      <w:r>
        <w:t xml:space="preserve"> </w:t>
      </w:r>
      <w:hyperlink r:id="rId1" w:tooltip="w:en:Carl Rakeman" w:history="1">
        <w:r w:rsidR="00313152" w:rsidRPr="00313152">
          <w:rPr>
            <w:rFonts w:ascii="Arial" w:hAnsi="Arial" w:cs="Arial"/>
            <w:u w:val="single"/>
            <w:shd w:val="clear" w:color="auto" w:fill="F8F9FA"/>
          </w:rPr>
          <w:t>Carl Rakeman</w:t>
        </w:r>
      </w:hyperlink>
      <w:r w:rsidR="00313152" w:rsidRPr="00313152">
        <w:rPr>
          <w:rFonts w:ascii="Arial" w:hAnsi="Arial" w:cs="Arial"/>
          <w:shd w:val="clear" w:color="auto" w:fill="F8F9FA"/>
        </w:rPr>
        <w:t> - US Department of Transportation (</w:t>
      </w:r>
      <w:hyperlink r:id="rId2" w:history="1">
        <w:r w:rsidR="00313152" w:rsidRPr="00313152">
          <w:rPr>
            <w:rFonts w:ascii="Arial" w:hAnsi="Arial" w:cs="Arial"/>
            <w:u w:val="single"/>
            <w:shd w:val="clear" w:color="auto" w:fill="F8F9FA"/>
          </w:rPr>
          <w:t>https://www.fhwa.dot.gov/rakeman/1823.htm</w:t>
        </w:r>
      </w:hyperlink>
      <w:r w:rsidR="00313152" w:rsidRPr="00313152">
        <w:rPr>
          <w:rFonts w:ascii="Arial" w:hAnsi="Arial" w:cs="Arial"/>
          <w:shd w:val="clear" w:color="auto" w:fill="F8F9FA"/>
        </w:rPr>
        <w:t>)</w:t>
      </w:r>
      <w:r w:rsidRPr="00313152">
        <w:t xml:space="preserve"> </w:t>
      </w:r>
    </w:p>
  </w:footnote>
  <w:footnote w:id="3">
    <w:p w14:paraId="7289C699" w14:textId="0985024E" w:rsidR="00705D7F" w:rsidRDefault="00705D7F">
      <w:pPr>
        <w:pStyle w:val="FootnoteText"/>
      </w:pPr>
      <w:r>
        <w:rPr>
          <w:rStyle w:val="FootnoteReference"/>
        </w:rPr>
        <w:footnoteRef/>
      </w:r>
      <w:r>
        <w:t xml:space="preserve"> E</w:t>
      </w:r>
      <w:r w:rsidRPr="00705D7F">
        <w:t>xample of an 1850’s Macadamized Road</w:t>
      </w:r>
      <w:r>
        <w:t xml:space="preserve"> – </w:t>
      </w:r>
      <w:r w:rsidR="00BD2285">
        <w:t xml:space="preserve">Sutter County Library, </w:t>
      </w:r>
      <w:r w:rsidR="00B775BD">
        <w:t>CA, USA</w:t>
      </w:r>
    </w:p>
  </w:footnote>
  <w:footnote w:id="4">
    <w:p w14:paraId="6A2A0983" w14:textId="37AA4B53" w:rsidR="00705D7F" w:rsidRDefault="00705D7F">
      <w:pPr>
        <w:pStyle w:val="FootnoteText"/>
      </w:pPr>
      <w:r>
        <w:rPr>
          <w:rStyle w:val="FootnoteReference"/>
        </w:rPr>
        <w:footnoteRef/>
      </w:r>
      <w:r>
        <w:t xml:space="preserve"> </w:t>
      </w:r>
      <w:r w:rsidR="009D6E11">
        <w:t>T.</w:t>
      </w:r>
      <w:r w:rsidR="009D6E11" w:rsidRPr="00500177">
        <w:t xml:space="preserve"> Vance</w:t>
      </w:r>
      <w:r w:rsidRPr="00500177">
        <w:t xml:space="preserve"> Little’s files</w:t>
      </w:r>
      <w:r>
        <w:t>,</w:t>
      </w:r>
      <w:r w:rsidRPr="00500177">
        <w:t xml:space="preserve"> </w:t>
      </w:r>
      <w:bookmarkStart w:id="0" w:name="_Hlk175667268"/>
      <w:r w:rsidRPr="00500177">
        <w:t>Williamson County Archives</w:t>
      </w:r>
      <w:bookmarkEnd w:id="0"/>
      <w:r w:rsidRPr="00500177">
        <w:t xml:space="preserve">. </w:t>
      </w:r>
      <w:r>
        <w:t>(</w:t>
      </w:r>
      <w:r w:rsidRPr="00500177">
        <w:t>Note the proposed extension of Granny White Pike.</w:t>
      </w:r>
      <w:r w:rsidR="00422AA6">
        <w:t>)</w:t>
      </w:r>
    </w:p>
  </w:footnote>
  <w:footnote w:id="5">
    <w:p w14:paraId="09C361F4" w14:textId="56312DB7" w:rsidR="00705D7F" w:rsidRDefault="00705D7F">
      <w:pPr>
        <w:pStyle w:val="FootnoteText"/>
      </w:pPr>
      <w:r>
        <w:rPr>
          <w:rStyle w:val="FootnoteReference"/>
        </w:rPr>
        <w:footnoteRef/>
      </w:r>
      <w:r>
        <w:t xml:space="preserve"> </w:t>
      </w:r>
      <w:bookmarkStart w:id="2" w:name="_Hlk175667283"/>
      <w:r w:rsidR="00BF2B9D">
        <w:fldChar w:fldCharType="begin"/>
      </w:r>
      <w:r w:rsidR="00BF2B9D">
        <w:instrText>HYPERLINK "https://www.newspapers.com/paper/republican-banner/14579/"</w:instrText>
      </w:r>
      <w:r w:rsidR="00BF2B9D">
        <w:fldChar w:fldCharType="separate"/>
      </w:r>
      <w:r w:rsidR="00BF2B9D" w:rsidRPr="00321173">
        <w:rPr>
          <w:rFonts w:ascii="Helvetica" w:eastAsia="Times New Roman" w:hAnsi="Helvetica" w:cs="Helvetica"/>
          <w:kern w:val="36"/>
        </w:rPr>
        <w:t>Republican Banner</w:t>
      </w:r>
      <w:r w:rsidR="00BF2B9D">
        <w:rPr>
          <w:rFonts w:ascii="Helvetica" w:eastAsia="Times New Roman" w:hAnsi="Helvetica" w:cs="Helvetica"/>
          <w:kern w:val="36"/>
        </w:rPr>
        <w:fldChar w:fldCharType="end"/>
      </w:r>
      <w:r w:rsidR="00BF2B9D" w:rsidRPr="00321173">
        <w:rPr>
          <w:rFonts w:ascii="Helvetica" w:eastAsia="Times New Roman" w:hAnsi="Helvetica" w:cs="Helvetica"/>
          <w:kern w:val="36"/>
        </w:rPr>
        <w:t xml:space="preserve"> </w:t>
      </w:r>
      <w:r w:rsidR="00BF2B9D" w:rsidRPr="00321173">
        <w:rPr>
          <w:rFonts w:ascii="Helvetica" w:eastAsia="Times New Roman" w:hAnsi="Helvetica" w:cs="Helvetica"/>
        </w:rPr>
        <w:t>N</w:t>
      </w:r>
      <w:r w:rsidR="00BF2B9D" w:rsidRPr="00321173">
        <w:rPr>
          <w:rFonts w:ascii="Helvetica" w:eastAsia="Times New Roman" w:hAnsi="Helvetica" w:cs="Helvetica"/>
          <w:color w:val="2D2D2D"/>
        </w:rPr>
        <w:t>ashville</w:t>
      </w:r>
      <w:bookmarkEnd w:id="2"/>
      <w:r w:rsidR="00BF2B9D" w:rsidRPr="00321173">
        <w:rPr>
          <w:rFonts w:ascii="Helvetica" w:eastAsia="Times New Roman" w:hAnsi="Helvetica" w:cs="Helvetica"/>
          <w:color w:val="2D2D2D"/>
        </w:rPr>
        <w:t>, Tennessee · Friday, May 08, 1868</w:t>
      </w:r>
      <w:r w:rsidR="00BF2B9D">
        <w:rPr>
          <w:rFonts w:ascii="Helvetica" w:eastAsia="Times New Roman" w:hAnsi="Helvetica" w:cs="Helvetica"/>
          <w:color w:val="2D2D2D"/>
        </w:rPr>
        <w:t>,</w:t>
      </w:r>
      <w:r w:rsidR="00BF2B9D" w:rsidRPr="00321173">
        <w:rPr>
          <w:rFonts w:ascii="Helvetica" w:eastAsia="Times New Roman" w:hAnsi="Helvetica" w:cs="Helvetica"/>
          <w:color w:val="2D2D2D"/>
        </w:rPr>
        <w:t xml:space="preserve"> p. 4</w:t>
      </w:r>
    </w:p>
  </w:footnote>
  <w:footnote w:id="6">
    <w:p w14:paraId="1FE32793" w14:textId="48879577" w:rsidR="00BF2B9D" w:rsidRDefault="00BF2B9D">
      <w:pPr>
        <w:pStyle w:val="FootnoteText"/>
      </w:pPr>
      <w:r>
        <w:rPr>
          <w:rStyle w:val="FootnoteReference"/>
        </w:rPr>
        <w:footnoteRef/>
      </w:r>
      <w:r>
        <w:t xml:space="preserve"> Brentwood Historic Commission Archive</w:t>
      </w:r>
    </w:p>
  </w:footnote>
  <w:footnote w:id="7">
    <w:p w14:paraId="19477D57" w14:textId="4B25A9EC" w:rsidR="00BF2B9D" w:rsidRDefault="00BF2B9D">
      <w:pPr>
        <w:pStyle w:val="FootnoteText"/>
      </w:pPr>
      <w:r>
        <w:rPr>
          <w:rStyle w:val="FootnoteReference"/>
        </w:rPr>
        <w:footnoteRef/>
      </w:r>
      <w:r>
        <w:t xml:space="preserve"> Williamson County, Tennessee, Archives</w:t>
      </w:r>
    </w:p>
  </w:footnote>
  <w:footnote w:id="8">
    <w:p w14:paraId="194045FD" w14:textId="79EBF7BC" w:rsidR="00BF2B9D" w:rsidRDefault="00BF2B9D">
      <w:pPr>
        <w:pStyle w:val="FootnoteText"/>
      </w:pPr>
      <w:r>
        <w:rPr>
          <w:rStyle w:val="FootnoteReference"/>
        </w:rPr>
        <w:footnoteRef/>
      </w:r>
      <w:r>
        <w:t xml:space="preserve"> </w:t>
      </w:r>
      <w:r w:rsidRPr="00BF2B9D">
        <w:t>Photo Provided by Rick Warwick</w:t>
      </w:r>
    </w:p>
  </w:footnote>
  <w:footnote w:id="9">
    <w:p w14:paraId="6ED9DB75" w14:textId="59637ABE" w:rsidR="00BF2B9D" w:rsidRDefault="00BF2B9D">
      <w:pPr>
        <w:pStyle w:val="FootnoteText"/>
      </w:pPr>
      <w:r>
        <w:rPr>
          <w:rStyle w:val="FootnoteReference"/>
        </w:rPr>
        <w:footnoteRef/>
      </w:r>
      <w:r>
        <w:t xml:space="preserve"> </w:t>
      </w:r>
      <w:r w:rsidRPr="00BF2B9D">
        <w:t>Williamson County Archives</w:t>
      </w:r>
    </w:p>
  </w:footnote>
  <w:footnote w:id="10">
    <w:p w14:paraId="08723B34" w14:textId="2BDE7AA9" w:rsidR="00BF2B9D" w:rsidRDefault="00BF2B9D">
      <w:pPr>
        <w:pStyle w:val="FootnoteText"/>
      </w:pPr>
      <w:r>
        <w:rPr>
          <w:rStyle w:val="FootnoteReference"/>
        </w:rPr>
        <w:footnoteRef/>
      </w:r>
      <w:r>
        <w:t xml:space="preserve"> </w:t>
      </w:r>
      <w:hyperlink r:id="rId3" w:history="1">
        <w:r w:rsidRPr="00BF2B9D">
          <w:rPr>
            <w:rStyle w:val="Hyperlink"/>
          </w:rPr>
          <w:t>The Tennessean</w:t>
        </w:r>
      </w:hyperlink>
      <w:r w:rsidRPr="00BF2B9D">
        <w:t xml:space="preserve"> Nashville, Tennessee · Saturday, April 19, 1879, p. 2</w:t>
      </w:r>
    </w:p>
  </w:footnote>
  <w:footnote w:id="11">
    <w:p w14:paraId="580EED3D" w14:textId="70675334" w:rsidR="00BF2B9D" w:rsidRDefault="00BF2B9D">
      <w:pPr>
        <w:pStyle w:val="FootnoteText"/>
      </w:pPr>
      <w:r>
        <w:rPr>
          <w:rStyle w:val="FootnoteReference"/>
        </w:rPr>
        <w:footnoteRef/>
      </w:r>
      <w:r>
        <w:t xml:space="preserve"> Photo provide</w:t>
      </w:r>
      <w:r w:rsidR="00E247E6">
        <w:t>d</w:t>
      </w:r>
      <w:r>
        <w:t xml:space="preserve"> by </w:t>
      </w:r>
      <w:r w:rsidR="00E247E6">
        <w:t xml:space="preserve">descendant, </w:t>
      </w:r>
      <w:r>
        <w:t>John Sexton</w:t>
      </w:r>
    </w:p>
  </w:footnote>
  <w:footnote w:id="12">
    <w:p w14:paraId="68F29EF6" w14:textId="3553729C" w:rsidR="00BF2B9D" w:rsidRDefault="00BF2B9D">
      <w:pPr>
        <w:pStyle w:val="FootnoteText"/>
      </w:pPr>
      <w:r>
        <w:rPr>
          <w:rStyle w:val="FootnoteReference"/>
        </w:rPr>
        <w:footnoteRef/>
      </w:r>
      <w:r>
        <w:t xml:space="preserve"> </w:t>
      </w:r>
      <w:r w:rsidR="00E247E6">
        <w:t>Williamson County Archives</w:t>
      </w:r>
    </w:p>
  </w:footnote>
  <w:footnote w:id="13">
    <w:p w14:paraId="76C91BB8" w14:textId="72FA99D9" w:rsidR="00BF2B9D" w:rsidRPr="00BF2B9D" w:rsidRDefault="00BF2B9D" w:rsidP="00BF2B9D">
      <w:pPr>
        <w:pStyle w:val="FootnoteText"/>
      </w:pPr>
      <w:r>
        <w:rPr>
          <w:rStyle w:val="FootnoteReference"/>
        </w:rPr>
        <w:footnoteRef/>
      </w:r>
      <w:r>
        <w:t xml:space="preserve"> </w:t>
      </w:r>
      <w:r w:rsidRPr="00BF2B9D">
        <w:t xml:space="preserve">Nashville Union and American Nashville, Tennessee · Friday, October 26, </w:t>
      </w:r>
      <w:r w:rsidR="00F766B3" w:rsidRPr="00BF2B9D">
        <w:t>1849,</w:t>
      </w:r>
      <w:r w:rsidRPr="00BF2B9D">
        <w:t xml:space="preserve"> p.2 </w:t>
      </w:r>
    </w:p>
    <w:p w14:paraId="79E7C3EF" w14:textId="1C394CB2" w:rsidR="00BF2B9D" w:rsidRDefault="00BF2B9D">
      <w:pPr>
        <w:pStyle w:val="FootnoteText"/>
      </w:pPr>
    </w:p>
  </w:footnote>
  <w:footnote w:id="14">
    <w:p w14:paraId="7A7DC752" w14:textId="38C79326" w:rsidR="00BF2B9D" w:rsidRPr="00BF2B9D" w:rsidRDefault="00BF2B9D" w:rsidP="00BF2B9D">
      <w:pPr>
        <w:pStyle w:val="FootnoteText"/>
      </w:pPr>
      <w:r>
        <w:rPr>
          <w:rStyle w:val="FootnoteReference"/>
        </w:rPr>
        <w:footnoteRef/>
      </w:r>
      <w:r>
        <w:t xml:space="preserve"> </w:t>
      </w:r>
      <w:hyperlink r:id="rId4" w:history="1">
        <w:r w:rsidRPr="00BF2B9D">
          <w:rPr>
            <w:rStyle w:val="Hyperlink"/>
          </w:rPr>
          <w:t>The Tennessean</w:t>
        </w:r>
      </w:hyperlink>
      <w:r w:rsidRPr="00BF2B9D">
        <w:t xml:space="preserve"> Nashville, Tennessee · Monday, October 14, </w:t>
      </w:r>
      <w:r w:rsidR="00F766B3" w:rsidRPr="00BF2B9D">
        <w:t>1901,</w:t>
      </w:r>
      <w:r w:rsidRPr="00BF2B9D">
        <w:t xml:space="preserve"> p 7 </w:t>
      </w:r>
    </w:p>
    <w:p w14:paraId="39633F65" w14:textId="465487CE" w:rsidR="00BF2B9D" w:rsidRDefault="00BF2B9D">
      <w:pPr>
        <w:pStyle w:val="FootnoteText"/>
      </w:pPr>
    </w:p>
  </w:footnote>
  <w:footnote w:id="15">
    <w:p w14:paraId="79B45FDB" w14:textId="696DE61B" w:rsidR="00A44D6B" w:rsidRPr="00A44D6B" w:rsidRDefault="00BF2B9D" w:rsidP="00A44D6B">
      <w:pPr>
        <w:tabs>
          <w:tab w:val="left" w:pos="3753"/>
        </w:tabs>
        <w:spacing w:after="0"/>
      </w:pPr>
      <w:r>
        <w:rPr>
          <w:rStyle w:val="FootnoteReference"/>
        </w:rPr>
        <w:footnoteRef/>
      </w:r>
      <w:r>
        <w:t xml:space="preserve"> </w:t>
      </w:r>
      <w:r w:rsidR="00A44D6B" w:rsidRPr="00A44D6B">
        <w:rPr>
          <w:sz w:val="20"/>
          <w:szCs w:val="20"/>
        </w:rPr>
        <w:t xml:space="preserve">Nashville Union and American Nashville, Tennessee · Saturday, February 02, </w:t>
      </w:r>
      <w:r w:rsidR="00F766B3" w:rsidRPr="00A44D6B">
        <w:rPr>
          <w:sz w:val="20"/>
          <w:szCs w:val="20"/>
        </w:rPr>
        <w:t>1850,</w:t>
      </w:r>
      <w:r w:rsidR="00A44D6B" w:rsidRPr="00A44D6B">
        <w:rPr>
          <w:sz w:val="20"/>
          <w:szCs w:val="20"/>
        </w:rPr>
        <w:t xml:space="preserve"> p 2</w:t>
      </w:r>
      <w:r w:rsidR="00A44D6B" w:rsidRPr="00A44D6B">
        <w:t xml:space="preserve"> </w:t>
      </w:r>
    </w:p>
    <w:p w14:paraId="2BA67BF8" w14:textId="17CE4C72" w:rsidR="00BF2B9D" w:rsidRPr="00BF2B9D" w:rsidRDefault="00BF2B9D" w:rsidP="00BF2B9D">
      <w:pPr>
        <w:tabs>
          <w:tab w:val="left" w:pos="3753"/>
        </w:tabs>
        <w:spacing w:after="0"/>
        <w:jc w:val="center"/>
      </w:pPr>
    </w:p>
    <w:p w14:paraId="334E3198" w14:textId="2CEEACA4" w:rsidR="00BF2B9D" w:rsidRDefault="00BF2B9D">
      <w:pPr>
        <w:pStyle w:val="FootnoteText"/>
      </w:pPr>
    </w:p>
  </w:footnote>
  <w:footnote w:id="16">
    <w:p w14:paraId="5BAA5CCA" w14:textId="3D6B8646" w:rsidR="00A44D6B" w:rsidRDefault="00A44D6B">
      <w:pPr>
        <w:pStyle w:val="FootnoteText"/>
      </w:pPr>
      <w:r>
        <w:rPr>
          <w:rStyle w:val="FootnoteReference"/>
        </w:rPr>
        <w:footnoteRef/>
      </w:r>
      <w:r>
        <w:t xml:space="preserve"> </w:t>
      </w:r>
      <w:hyperlink r:id="rId5" w:history="1">
        <w:r w:rsidRPr="00A44D6B">
          <w:rPr>
            <w:rStyle w:val="Hyperlink"/>
          </w:rPr>
          <w:t>Republican Banner</w:t>
        </w:r>
      </w:hyperlink>
      <w:r w:rsidRPr="00A44D6B">
        <w:t xml:space="preserve"> Nashville, Tennessee · Wednesday, November 10, 1852, p. 2</w:t>
      </w:r>
    </w:p>
  </w:footnote>
  <w:footnote w:id="17">
    <w:p w14:paraId="5B93992F" w14:textId="27B62E68" w:rsidR="00A44D6B" w:rsidRDefault="00A44D6B">
      <w:pPr>
        <w:pStyle w:val="FootnoteText"/>
      </w:pPr>
      <w:r>
        <w:rPr>
          <w:rStyle w:val="FootnoteReference"/>
        </w:rPr>
        <w:footnoteRef/>
      </w:r>
      <w:r>
        <w:t xml:space="preserve"> The Daily American, April 22, 1888</w:t>
      </w:r>
    </w:p>
  </w:footnote>
  <w:footnote w:id="18">
    <w:p w14:paraId="2AF64D53" w14:textId="64936400" w:rsidR="00A44D6B" w:rsidRDefault="00A44D6B">
      <w:pPr>
        <w:pStyle w:val="FootnoteText"/>
      </w:pPr>
      <w:r>
        <w:rPr>
          <w:rStyle w:val="FootnoteReference"/>
        </w:rPr>
        <w:footnoteRef/>
      </w:r>
      <w:r>
        <w:t xml:space="preserve"> Nashville Banner, Jan 2, 1888</w:t>
      </w:r>
    </w:p>
  </w:footnote>
  <w:footnote w:id="19">
    <w:p w14:paraId="100BD3A6" w14:textId="1D99242F" w:rsidR="00A44D6B" w:rsidRDefault="00A44D6B">
      <w:pPr>
        <w:pStyle w:val="FootnoteText"/>
      </w:pPr>
      <w:r>
        <w:rPr>
          <w:rStyle w:val="FootnoteReference"/>
        </w:rPr>
        <w:footnoteRef/>
      </w:r>
      <w:r>
        <w:t xml:space="preserve"> Williamson County Archives</w:t>
      </w:r>
    </w:p>
  </w:footnote>
  <w:footnote w:id="20">
    <w:p w14:paraId="08E8B62C" w14:textId="07EDD7D2" w:rsidR="00A44D6B" w:rsidRDefault="00A44D6B">
      <w:pPr>
        <w:pStyle w:val="FootnoteText"/>
      </w:pPr>
      <w:r>
        <w:rPr>
          <w:rStyle w:val="FootnoteReference"/>
        </w:rPr>
        <w:footnoteRef/>
      </w:r>
      <w:r>
        <w:t xml:space="preserve"> Photo by J</w:t>
      </w:r>
      <w:r w:rsidR="00EB42DA">
        <w:t>.</w:t>
      </w:r>
      <w:r>
        <w:t xml:space="preserve"> Grosson</w:t>
      </w:r>
    </w:p>
  </w:footnote>
  <w:footnote w:id="21">
    <w:p w14:paraId="77F263A4" w14:textId="526428E0" w:rsidR="00A44D6B" w:rsidRDefault="00A44D6B">
      <w:pPr>
        <w:pStyle w:val="FootnoteText"/>
      </w:pPr>
      <w:r>
        <w:rPr>
          <w:rStyle w:val="FootnoteReference"/>
        </w:rPr>
        <w:footnoteRef/>
      </w:r>
      <w:r>
        <w:t xml:space="preserve"> Newspapers.com</w:t>
      </w:r>
    </w:p>
  </w:footnote>
  <w:footnote w:id="22">
    <w:p w14:paraId="5A35C8AF" w14:textId="584305F8" w:rsidR="00A44D6B" w:rsidRDefault="00A44D6B">
      <w:pPr>
        <w:pStyle w:val="FootnoteText"/>
      </w:pPr>
      <w:r>
        <w:rPr>
          <w:rStyle w:val="FootnoteReference"/>
        </w:rPr>
        <w:footnoteRef/>
      </w:r>
      <w:r>
        <w:t xml:space="preserve"> </w:t>
      </w:r>
      <w:r w:rsidR="007E52E6">
        <w:t>HMdb.org</w:t>
      </w:r>
    </w:p>
  </w:footnote>
  <w:footnote w:id="23">
    <w:p w14:paraId="7A841982" w14:textId="11EF7407" w:rsidR="00A44D6B" w:rsidRDefault="00A44D6B">
      <w:pPr>
        <w:pStyle w:val="FootnoteText"/>
      </w:pPr>
      <w:r>
        <w:rPr>
          <w:rStyle w:val="FootnoteReference"/>
        </w:rPr>
        <w:footnoteRef/>
      </w:r>
      <w:r>
        <w:t xml:space="preserve"> Photo by </w:t>
      </w:r>
      <w:r w:rsidR="006A69C3">
        <w:t>A. Brothers, BHC</w:t>
      </w:r>
    </w:p>
  </w:footnote>
  <w:footnote w:id="24">
    <w:p w14:paraId="747E9118" w14:textId="608462C7" w:rsidR="00A44D6B" w:rsidRDefault="00A44D6B">
      <w:pPr>
        <w:pStyle w:val="FootnoteText"/>
      </w:pPr>
      <w:r>
        <w:rPr>
          <w:rStyle w:val="FootnoteReference"/>
        </w:rPr>
        <w:footnoteRef/>
      </w:r>
      <w:r>
        <w:t xml:space="preserve"> </w:t>
      </w:r>
      <w:r w:rsidRPr="00500177">
        <w:rPr>
          <w:i/>
          <w:iCs/>
        </w:rPr>
        <w:t>Homeplace, A History of the Hillsboro-West End Neighborhood</w:t>
      </w:r>
    </w:p>
  </w:footnote>
  <w:footnote w:id="25">
    <w:p w14:paraId="432C6055" w14:textId="5458D215" w:rsidR="00A44D6B" w:rsidRDefault="00A44D6B">
      <w:pPr>
        <w:pStyle w:val="FootnoteText"/>
      </w:pPr>
      <w:r>
        <w:rPr>
          <w:rStyle w:val="FootnoteReference"/>
        </w:rPr>
        <w:footnoteRef/>
      </w:r>
      <w:r>
        <w:t xml:space="preserve"> Source unknown</w:t>
      </w:r>
    </w:p>
  </w:footnote>
  <w:footnote w:id="26">
    <w:p w14:paraId="4B9D861C" w14:textId="175EFC51" w:rsidR="00A44D6B" w:rsidRDefault="00A44D6B">
      <w:pPr>
        <w:pStyle w:val="FootnoteText"/>
      </w:pPr>
      <w:r>
        <w:rPr>
          <w:rStyle w:val="FootnoteReference"/>
        </w:rPr>
        <w:footnoteRef/>
      </w:r>
      <w:r>
        <w:t xml:space="preserve"> Newspapers.com</w:t>
      </w:r>
    </w:p>
  </w:footnote>
  <w:footnote w:id="27">
    <w:p w14:paraId="24BDB9DF" w14:textId="253FDA30" w:rsidR="00A44D6B" w:rsidRDefault="00A44D6B">
      <w:pPr>
        <w:pStyle w:val="FootnoteText"/>
      </w:pPr>
      <w:r>
        <w:rPr>
          <w:rStyle w:val="FootnoteReference"/>
        </w:rPr>
        <w:footnoteRef/>
      </w:r>
      <w:r>
        <w:t xml:space="preserve"> </w:t>
      </w:r>
      <w:r w:rsidR="00467977">
        <w:t>HM</w:t>
      </w:r>
      <w:r w:rsidR="008065AE">
        <w:t>db.org</w:t>
      </w:r>
    </w:p>
  </w:footnote>
  <w:footnote w:id="28">
    <w:p w14:paraId="0ECA83F1" w14:textId="5588DADC" w:rsidR="00A44D6B" w:rsidRDefault="00A44D6B">
      <w:pPr>
        <w:pStyle w:val="FootnoteText"/>
      </w:pPr>
      <w:r>
        <w:rPr>
          <w:rStyle w:val="FootnoteReference"/>
        </w:rPr>
        <w:footnoteRef/>
      </w:r>
      <w:r>
        <w:t xml:space="preserve"> </w:t>
      </w:r>
      <w:r w:rsidRPr="00500177">
        <w:t>Fayetteville Observer, April 2, 1863</w:t>
      </w:r>
    </w:p>
  </w:footnote>
  <w:footnote w:id="29">
    <w:p w14:paraId="45C36025" w14:textId="196740E7" w:rsidR="00A44D6B" w:rsidRDefault="00A44D6B">
      <w:pPr>
        <w:pStyle w:val="FootnoteText"/>
      </w:pPr>
      <w:r>
        <w:rPr>
          <w:rStyle w:val="FootnoteReference"/>
        </w:rPr>
        <w:footnoteRef/>
      </w:r>
      <w:r>
        <w:t xml:space="preserve"> </w:t>
      </w:r>
      <w:r w:rsidRPr="00500177">
        <w:t>Nashville Daily Union, December 17, 1864</w:t>
      </w:r>
    </w:p>
  </w:footnote>
  <w:footnote w:id="30">
    <w:p w14:paraId="6CDCBA5C" w14:textId="386C103D" w:rsidR="00A44D6B" w:rsidRPr="00A44D6B" w:rsidRDefault="00A44D6B" w:rsidP="00A44D6B">
      <w:pPr>
        <w:pStyle w:val="FootnoteText"/>
      </w:pPr>
      <w:r>
        <w:rPr>
          <w:rStyle w:val="FootnoteReference"/>
        </w:rPr>
        <w:footnoteRef/>
      </w:r>
      <w:r>
        <w:t xml:space="preserve"> </w:t>
      </w:r>
      <w:r w:rsidRPr="00A44D6B">
        <w:t>T. Vance Little’s “Map notes</w:t>
      </w:r>
      <w:r>
        <w:t xml:space="preserve">,” </w:t>
      </w:r>
      <w:r w:rsidRPr="00A44D6B">
        <w:t>Williamson County Archives.</w:t>
      </w:r>
    </w:p>
    <w:p w14:paraId="5ACFC0FB" w14:textId="6AE64691" w:rsidR="00A44D6B" w:rsidRDefault="00A44D6B">
      <w:pPr>
        <w:pStyle w:val="FootnoteText"/>
      </w:pPr>
    </w:p>
  </w:footnote>
  <w:footnote w:id="31">
    <w:p w14:paraId="01EB0E6E" w14:textId="66549E5D" w:rsidR="00A44D6B" w:rsidRDefault="00A44D6B">
      <w:pPr>
        <w:pStyle w:val="FootnoteText"/>
      </w:pPr>
      <w:r>
        <w:rPr>
          <w:rStyle w:val="FootnoteReference"/>
        </w:rPr>
        <w:footnoteRef/>
      </w:r>
      <w:r>
        <w:t xml:space="preserve"> Daily American, May 17, 1879</w:t>
      </w:r>
    </w:p>
  </w:footnote>
  <w:footnote w:id="32">
    <w:p w14:paraId="20E2DDC4" w14:textId="07EB9854" w:rsidR="00A44D6B" w:rsidRDefault="00A44D6B">
      <w:pPr>
        <w:pStyle w:val="FootnoteText"/>
      </w:pPr>
      <w:r>
        <w:rPr>
          <w:rStyle w:val="FootnoteReference"/>
        </w:rPr>
        <w:footnoteRef/>
      </w:r>
      <w:r>
        <w:t xml:space="preserve"> </w:t>
      </w:r>
      <w:r w:rsidR="00156BE4">
        <w:t>Williamson County Archives</w:t>
      </w:r>
    </w:p>
  </w:footnote>
  <w:footnote w:id="33">
    <w:p w14:paraId="46A08B94" w14:textId="4A1F7584" w:rsidR="00A44D6B" w:rsidRDefault="00A44D6B">
      <w:pPr>
        <w:pStyle w:val="FootnoteText"/>
      </w:pPr>
      <w:r>
        <w:rPr>
          <w:rStyle w:val="FootnoteReference"/>
        </w:rPr>
        <w:footnoteRef/>
      </w:r>
      <w:r>
        <w:t xml:space="preserve"> </w:t>
      </w:r>
      <w:bookmarkStart w:id="8" w:name="_Hlk175667566"/>
      <w:r w:rsidRPr="00A44D6B">
        <w:t>MTSU Center for Historic Preservation</w:t>
      </w:r>
      <w:bookmarkEnd w:id="8"/>
    </w:p>
  </w:footnote>
  <w:footnote w:id="34">
    <w:p w14:paraId="5FF64D79" w14:textId="54F51721" w:rsidR="00422AA6" w:rsidRDefault="00422AA6">
      <w:pPr>
        <w:pStyle w:val="FootnoteText"/>
      </w:pPr>
      <w:r>
        <w:rPr>
          <w:rStyle w:val="FootnoteReference"/>
        </w:rPr>
        <w:footnoteRef/>
      </w:r>
      <w:r>
        <w:t xml:space="preserve"> </w:t>
      </w:r>
      <w:r w:rsidRPr="00422AA6">
        <w:t>MTSU Center for Historic Preservation</w:t>
      </w:r>
    </w:p>
  </w:footnote>
  <w:footnote w:id="35">
    <w:p w14:paraId="6585754C" w14:textId="0D062A96" w:rsidR="00422AA6" w:rsidRDefault="00422AA6">
      <w:pPr>
        <w:pStyle w:val="FootnoteText"/>
      </w:pPr>
      <w:r>
        <w:rPr>
          <w:rStyle w:val="FootnoteReference"/>
        </w:rPr>
        <w:footnoteRef/>
      </w:r>
      <w:r>
        <w:t xml:space="preserve"> </w:t>
      </w:r>
      <w:r w:rsidRPr="00422AA6">
        <w:t>MTSU Center for Historic Preservation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332A5E"/>
    <w:multiLevelType w:val="hybridMultilevel"/>
    <w:tmpl w:val="17FC6F9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153008C0"/>
    <w:multiLevelType w:val="hybridMultilevel"/>
    <w:tmpl w:val="B7EC70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2C10D02"/>
    <w:multiLevelType w:val="hybridMultilevel"/>
    <w:tmpl w:val="055CF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FC5B20"/>
    <w:multiLevelType w:val="hybridMultilevel"/>
    <w:tmpl w:val="577CA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963241"/>
    <w:multiLevelType w:val="hybridMultilevel"/>
    <w:tmpl w:val="365CD99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F6D20DF"/>
    <w:multiLevelType w:val="hybridMultilevel"/>
    <w:tmpl w:val="A6A6D038"/>
    <w:lvl w:ilvl="0" w:tplc="04090001">
      <w:start w:val="1"/>
      <w:numFmt w:val="bullet"/>
      <w:lvlText w:val=""/>
      <w:lvlJc w:val="left"/>
      <w:pPr>
        <w:ind w:left="2202" w:hanging="360"/>
      </w:pPr>
      <w:rPr>
        <w:rFonts w:ascii="Symbol" w:hAnsi="Symbol" w:hint="default"/>
      </w:rPr>
    </w:lvl>
    <w:lvl w:ilvl="1" w:tplc="04090003" w:tentative="1">
      <w:start w:val="1"/>
      <w:numFmt w:val="bullet"/>
      <w:lvlText w:val="o"/>
      <w:lvlJc w:val="left"/>
      <w:pPr>
        <w:ind w:left="2922" w:hanging="360"/>
      </w:pPr>
      <w:rPr>
        <w:rFonts w:ascii="Courier New" w:hAnsi="Courier New" w:cs="Courier New" w:hint="default"/>
      </w:rPr>
    </w:lvl>
    <w:lvl w:ilvl="2" w:tplc="04090005" w:tentative="1">
      <w:start w:val="1"/>
      <w:numFmt w:val="bullet"/>
      <w:lvlText w:val=""/>
      <w:lvlJc w:val="left"/>
      <w:pPr>
        <w:ind w:left="3642" w:hanging="360"/>
      </w:pPr>
      <w:rPr>
        <w:rFonts w:ascii="Wingdings" w:hAnsi="Wingdings" w:hint="default"/>
      </w:rPr>
    </w:lvl>
    <w:lvl w:ilvl="3" w:tplc="04090001" w:tentative="1">
      <w:start w:val="1"/>
      <w:numFmt w:val="bullet"/>
      <w:lvlText w:val=""/>
      <w:lvlJc w:val="left"/>
      <w:pPr>
        <w:ind w:left="4362" w:hanging="360"/>
      </w:pPr>
      <w:rPr>
        <w:rFonts w:ascii="Symbol" w:hAnsi="Symbol" w:hint="default"/>
      </w:rPr>
    </w:lvl>
    <w:lvl w:ilvl="4" w:tplc="04090003" w:tentative="1">
      <w:start w:val="1"/>
      <w:numFmt w:val="bullet"/>
      <w:lvlText w:val="o"/>
      <w:lvlJc w:val="left"/>
      <w:pPr>
        <w:ind w:left="5082" w:hanging="360"/>
      </w:pPr>
      <w:rPr>
        <w:rFonts w:ascii="Courier New" w:hAnsi="Courier New" w:cs="Courier New" w:hint="default"/>
      </w:rPr>
    </w:lvl>
    <w:lvl w:ilvl="5" w:tplc="04090005" w:tentative="1">
      <w:start w:val="1"/>
      <w:numFmt w:val="bullet"/>
      <w:lvlText w:val=""/>
      <w:lvlJc w:val="left"/>
      <w:pPr>
        <w:ind w:left="5802" w:hanging="360"/>
      </w:pPr>
      <w:rPr>
        <w:rFonts w:ascii="Wingdings" w:hAnsi="Wingdings" w:hint="default"/>
      </w:rPr>
    </w:lvl>
    <w:lvl w:ilvl="6" w:tplc="04090001" w:tentative="1">
      <w:start w:val="1"/>
      <w:numFmt w:val="bullet"/>
      <w:lvlText w:val=""/>
      <w:lvlJc w:val="left"/>
      <w:pPr>
        <w:ind w:left="6522" w:hanging="360"/>
      </w:pPr>
      <w:rPr>
        <w:rFonts w:ascii="Symbol" w:hAnsi="Symbol" w:hint="default"/>
      </w:rPr>
    </w:lvl>
    <w:lvl w:ilvl="7" w:tplc="04090003" w:tentative="1">
      <w:start w:val="1"/>
      <w:numFmt w:val="bullet"/>
      <w:lvlText w:val="o"/>
      <w:lvlJc w:val="left"/>
      <w:pPr>
        <w:ind w:left="7242" w:hanging="360"/>
      </w:pPr>
      <w:rPr>
        <w:rFonts w:ascii="Courier New" w:hAnsi="Courier New" w:cs="Courier New" w:hint="default"/>
      </w:rPr>
    </w:lvl>
    <w:lvl w:ilvl="8" w:tplc="04090005" w:tentative="1">
      <w:start w:val="1"/>
      <w:numFmt w:val="bullet"/>
      <w:lvlText w:val=""/>
      <w:lvlJc w:val="left"/>
      <w:pPr>
        <w:ind w:left="7962" w:hanging="360"/>
      </w:pPr>
      <w:rPr>
        <w:rFonts w:ascii="Wingdings" w:hAnsi="Wingdings" w:hint="default"/>
      </w:rPr>
    </w:lvl>
  </w:abstractNum>
  <w:abstractNum w:abstractNumId="6" w15:restartNumberingAfterBreak="0">
    <w:nsid w:val="304E4F2E"/>
    <w:multiLevelType w:val="multilevel"/>
    <w:tmpl w:val="CB9E1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56C3320"/>
    <w:multiLevelType w:val="hybridMultilevel"/>
    <w:tmpl w:val="388A5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0E6E79"/>
    <w:multiLevelType w:val="hybridMultilevel"/>
    <w:tmpl w:val="69149560"/>
    <w:lvl w:ilvl="0" w:tplc="FFFFFFFF">
      <w:start w:val="1"/>
      <w:numFmt w:val="decimal"/>
      <w:lvlText w:val="%1."/>
      <w:lvlJc w:val="left"/>
      <w:pPr>
        <w:ind w:left="720" w:hanging="360"/>
      </w:pPr>
      <w:rPr>
        <w:rFonts w:hint="default"/>
      </w:rPr>
    </w:lvl>
    <w:lvl w:ilvl="1" w:tplc="FFFFFFFF">
      <w:start w:val="1"/>
      <w:numFmt w:val="lowerLetter"/>
      <w:lvlText w:val="%2."/>
      <w:lvlJc w:val="left"/>
      <w:pPr>
        <w:ind w:left="1530" w:hanging="360"/>
      </w:pPr>
    </w:lvl>
    <w:lvl w:ilvl="2" w:tplc="04090001">
      <w:start w:val="1"/>
      <w:numFmt w:val="bullet"/>
      <w:lvlText w:val=""/>
      <w:lvlJc w:val="left"/>
      <w:pPr>
        <w:ind w:left="234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9BD1B00"/>
    <w:multiLevelType w:val="hybridMultilevel"/>
    <w:tmpl w:val="E942431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55F3244D"/>
    <w:multiLevelType w:val="hybridMultilevel"/>
    <w:tmpl w:val="41083848"/>
    <w:lvl w:ilvl="0" w:tplc="FFFFFFFF">
      <w:start w:val="1"/>
      <w:numFmt w:val="decimal"/>
      <w:lvlText w:val="%1."/>
      <w:lvlJc w:val="left"/>
      <w:pPr>
        <w:ind w:left="720" w:hanging="360"/>
      </w:pPr>
      <w:rPr>
        <w:rFonts w:hint="default"/>
      </w:rPr>
    </w:lvl>
    <w:lvl w:ilvl="1" w:tplc="FFFFFFFF">
      <w:start w:val="1"/>
      <w:numFmt w:val="lowerLetter"/>
      <w:lvlText w:val="%2."/>
      <w:lvlJc w:val="left"/>
      <w:pPr>
        <w:ind w:left="1530" w:hanging="360"/>
      </w:pPr>
    </w:lvl>
    <w:lvl w:ilvl="2" w:tplc="04090001">
      <w:start w:val="1"/>
      <w:numFmt w:val="bullet"/>
      <w:lvlText w:val=""/>
      <w:lvlJc w:val="left"/>
      <w:pPr>
        <w:ind w:left="234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A1B17BA"/>
    <w:multiLevelType w:val="hybridMultilevel"/>
    <w:tmpl w:val="AEA45FDA"/>
    <w:lvl w:ilvl="0" w:tplc="0409000F">
      <w:start w:val="1"/>
      <w:numFmt w:val="decimal"/>
      <w:lvlText w:val="%1."/>
      <w:lvlJc w:val="left"/>
      <w:pPr>
        <w:ind w:left="720" w:hanging="360"/>
      </w:pPr>
      <w:rPr>
        <w:rFonts w:hint="default"/>
      </w:rPr>
    </w:lvl>
    <w:lvl w:ilvl="1" w:tplc="04090019">
      <w:start w:val="1"/>
      <w:numFmt w:val="lowerLetter"/>
      <w:lvlText w:val="%2."/>
      <w:lvlJc w:val="left"/>
      <w:pPr>
        <w:ind w:left="153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49625241">
    <w:abstractNumId w:val="11"/>
  </w:num>
  <w:num w:numId="2" w16cid:durableId="63527899">
    <w:abstractNumId w:val="7"/>
  </w:num>
  <w:num w:numId="3" w16cid:durableId="567377495">
    <w:abstractNumId w:val="1"/>
  </w:num>
  <w:num w:numId="4" w16cid:durableId="1256590660">
    <w:abstractNumId w:val="10"/>
  </w:num>
  <w:num w:numId="5" w16cid:durableId="1574702351">
    <w:abstractNumId w:val="8"/>
  </w:num>
  <w:num w:numId="6" w16cid:durableId="1332492938">
    <w:abstractNumId w:val="6"/>
  </w:num>
  <w:num w:numId="7" w16cid:durableId="1152022059">
    <w:abstractNumId w:val="5"/>
  </w:num>
  <w:num w:numId="8" w16cid:durableId="1992899727">
    <w:abstractNumId w:val="0"/>
  </w:num>
  <w:num w:numId="9" w16cid:durableId="410083992">
    <w:abstractNumId w:val="4"/>
  </w:num>
  <w:num w:numId="10" w16cid:durableId="682632485">
    <w:abstractNumId w:val="3"/>
  </w:num>
  <w:num w:numId="11" w16cid:durableId="1414738501">
    <w:abstractNumId w:val="9"/>
  </w:num>
  <w:num w:numId="12" w16cid:durableId="197548206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37C1"/>
    <w:rsid w:val="00001BB3"/>
    <w:rsid w:val="00002AD4"/>
    <w:rsid w:val="000030D4"/>
    <w:rsid w:val="00004152"/>
    <w:rsid w:val="000054B1"/>
    <w:rsid w:val="00006B49"/>
    <w:rsid w:val="00010CEC"/>
    <w:rsid w:val="000133BC"/>
    <w:rsid w:val="00014436"/>
    <w:rsid w:val="00015630"/>
    <w:rsid w:val="00020338"/>
    <w:rsid w:val="0002123D"/>
    <w:rsid w:val="000222D6"/>
    <w:rsid w:val="00023CC6"/>
    <w:rsid w:val="000242F4"/>
    <w:rsid w:val="0002469E"/>
    <w:rsid w:val="0002770C"/>
    <w:rsid w:val="0003430C"/>
    <w:rsid w:val="000362D7"/>
    <w:rsid w:val="00043D58"/>
    <w:rsid w:val="000450D2"/>
    <w:rsid w:val="00050F96"/>
    <w:rsid w:val="0005107E"/>
    <w:rsid w:val="000613F3"/>
    <w:rsid w:val="00065039"/>
    <w:rsid w:val="0006732D"/>
    <w:rsid w:val="00075482"/>
    <w:rsid w:val="00075C6F"/>
    <w:rsid w:val="0008130C"/>
    <w:rsid w:val="00083ADE"/>
    <w:rsid w:val="00083E40"/>
    <w:rsid w:val="00086446"/>
    <w:rsid w:val="0009210D"/>
    <w:rsid w:val="00097651"/>
    <w:rsid w:val="000A3251"/>
    <w:rsid w:val="000A5848"/>
    <w:rsid w:val="000A75C6"/>
    <w:rsid w:val="000A77E6"/>
    <w:rsid w:val="000B1869"/>
    <w:rsid w:val="000B23F1"/>
    <w:rsid w:val="000B2BEB"/>
    <w:rsid w:val="000B3F29"/>
    <w:rsid w:val="000B56B2"/>
    <w:rsid w:val="000B72C4"/>
    <w:rsid w:val="000C3572"/>
    <w:rsid w:val="000C5AAE"/>
    <w:rsid w:val="000C7213"/>
    <w:rsid w:val="000D2394"/>
    <w:rsid w:val="000D4FDB"/>
    <w:rsid w:val="000D618A"/>
    <w:rsid w:val="000D7779"/>
    <w:rsid w:val="000E0986"/>
    <w:rsid w:val="000E184C"/>
    <w:rsid w:val="000E1FEB"/>
    <w:rsid w:val="000E3B4F"/>
    <w:rsid w:val="000E5E7E"/>
    <w:rsid w:val="000F0776"/>
    <w:rsid w:val="000F1C0A"/>
    <w:rsid w:val="000F2DD0"/>
    <w:rsid w:val="000F50FE"/>
    <w:rsid w:val="000F7B38"/>
    <w:rsid w:val="00100E25"/>
    <w:rsid w:val="00102354"/>
    <w:rsid w:val="00111FF9"/>
    <w:rsid w:val="00112F05"/>
    <w:rsid w:val="001135AA"/>
    <w:rsid w:val="00113DBE"/>
    <w:rsid w:val="001160B5"/>
    <w:rsid w:val="001177E7"/>
    <w:rsid w:val="00121DA8"/>
    <w:rsid w:val="00122836"/>
    <w:rsid w:val="00122E5C"/>
    <w:rsid w:val="001265B0"/>
    <w:rsid w:val="00126831"/>
    <w:rsid w:val="00127C70"/>
    <w:rsid w:val="00127F75"/>
    <w:rsid w:val="00133C22"/>
    <w:rsid w:val="001360FF"/>
    <w:rsid w:val="001440B3"/>
    <w:rsid w:val="00147370"/>
    <w:rsid w:val="00150AB1"/>
    <w:rsid w:val="0015187D"/>
    <w:rsid w:val="00151F03"/>
    <w:rsid w:val="0015281C"/>
    <w:rsid w:val="00156BE4"/>
    <w:rsid w:val="00156F07"/>
    <w:rsid w:val="00157658"/>
    <w:rsid w:val="00157D04"/>
    <w:rsid w:val="00157F57"/>
    <w:rsid w:val="00161196"/>
    <w:rsid w:val="00162D9B"/>
    <w:rsid w:val="00177FC2"/>
    <w:rsid w:val="00180610"/>
    <w:rsid w:val="00182483"/>
    <w:rsid w:val="00182DD4"/>
    <w:rsid w:val="0018328B"/>
    <w:rsid w:val="00183DE6"/>
    <w:rsid w:val="00186FF7"/>
    <w:rsid w:val="00191617"/>
    <w:rsid w:val="0019376F"/>
    <w:rsid w:val="001950FC"/>
    <w:rsid w:val="001A0782"/>
    <w:rsid w:val="001B5992"/>
    <w:rsid w:val="001B60B5"/>
    <w:rsid w:val="001C2B93"/>
    <w:rsid w:val="001C550E"/>
    <w:rsid w:val="001C669B"/>
    <w:rsid w:val="001C7EAD"/>
    <w:rsid w:val="001D128A"/>
    <w:rsid w:val="001D1415"/>
    <w:rsid w:val="001D534A"/>
    <w:rsid w:val="001E172C"/>
    <w:rsid w:val="001E736E"/>
    <w:rsid w:val="001E7486"/>
    <w:rsid w:val="001F147C"/>
    <w:rsid w:val="001F472A"/>
    <w:rsid w:val="001F65F1"/>
    <w:rsid w:val="001F6861"/>
    <w:rsid w:val="001F6B91"/>
    <w:rsid w:val="001F6D52"/>
    <w:rsid w:val="00200FBA"/>
    <w:rsid w:val="002056F9"/>
    <w:rsid w:val="002127DF"/>
    <w:rsid w:val="002129E7"/>
    <w:rsid w:val="00213BD9"/>
    <w:rsid w:val="0021542F"/>
    <w:rsid w:val="002162CF"/>
    <w:rsid w:val="00225F21"/>
    <w:rsid w:val="002267DD"/>
    <w:rsid w:val="00227707"/>
    <w:rsid w:val="00233212"/>
    <w:rsid w:val="00242411"/>
    <w:rsid w:val="0024325D"/>
    <w:rsid w:val="002438F5"/>
    <w:rsid w:val="00244337"/>
    <w:rsid w:val="0024488F"/>
    <w:rsid w:val="00244D40"/>
    <w:rsid w:val="00245F84"/>
    <w:rsid w:val="00246E18"/>
    <w:rsid w:val="002537F1"/>
    <w:rsid w:val="002540E0"/>
    <w:rsid w:val="002540F5"/>
    <w:rsid w:val="0025416F"/>
    <w:rsid w:val="00254367"/>
    <w:rsid w:val="00255351"/>
    <w:rsid w:val="0025544A"/>
    <w:rsid w:val="00255775"/>
    <w:rsid w:val="00262C59"/>
    <w:rsid w:val="00263FF3"/>
    <w:rsid w:val="00265C09"/>
    <w:rsid w:val="00271A05"/>
    <w:rsid w:val="00273E2C"/>
    <w:rsid w:val="002745B4"/>
    <w:rsid w:val="00282E0A"/>
    <w:rsid w:val="002874B1"/>
    <w:rsid w:val="00287793"/>
    <w:rsid w:val="00287ED2"/>
    <w:rsid w:val="0029065F"/>
    <w:rsid w:val="0029128A"/>
    <w:rsid w:val="0029391B"/>
    <w:rsid w:val="00294F9F"/>
    <w:rsid w:val="002A0899"/>
    <w:rsid w:val="002A1B22"/>
    <w:rsid w:val="002A3C32"/>
    <w:rsid w:val="002A4896"/>
    <w:rsid w:val="002A4CC1"/>
    <w:rsid w:val="002B046A"/>
    <w:rsid w:val="002B1822"/>
    <w:rsid w:val="002B29D8"/>
    <w:rsid w:val="002B68E1"/>
    <w:rsid w:val="002C5946"/>
    <w:rsid w:val="002C71E0"/>
    <w:rsid w:val="002D0404"/>
    <w:rsid w:val="002D1A9A"/>
    <w:rsid w:val="002D3B04"/>
    <w:rsid w:val="002D4BDD"/>
    <w:rsid w:val="002D5C74"/>
    <w:rsid w:val="002D5E78"/>
    <w:rsid w:val="002D6199"/>
    <w:rsid w:val="002D7944"/>
    <w:rsid w:val="002E1D6D"/>
    <w:rsid w:val="002E2A9D"/>
    <w:rsid w:val="002E2AE1"/>
    <w:rsid w:val="002E6FD4"/>
    <w:rsid w:val="002F3AA7"/>
    <w:rsid w:val="002F467A"/>
    <w:rsid w:val="002F4E2B"/>
    <w:rsid w:val="002F62F0"/>
    <w:rsid w:val="002F6C40"/>
    <w:rsid w:val="0030412D"/>
    <w:rsid w:val="00304D80"/>
    <w:rsid w:val="00305740"/>
    <w:rsid w:val="00305AD5"/>
    <w:rsid w:val="00307B3D"/>
    <w:rsid w:val="00313152"/>
    <w:rsid w:val="0031626D"/>
    <w:rsid w:val="00321173"/>
    <w:rsid w:val="00325596"/>
    <w:rsid w:val="003267E6"/>
    <w:rsid w:val="00331872"/>
    <w:rsid w:val="00333EC2"/>
    <w:rsid w:val="003351FE"/>
    <w:rsid w:val="003371C9"/>
    <w:rsid w:val="003427C8"/>
    <w:rsid w:val="003439D4"/>
    <w:rsid w:val="0034783A"/>
    <w:rsid w:val="00350634"/>
    <w:rsid w:val="00351294"/>
    <w:rsid w:val="00355E11"/>
    <w:rsid w:val="00365E60"/>
    <w:rsid w:val="00370162"/>
    <w:rsid w:val="00372B3F"/>
    <w:rsid w:val="003736CD"/>
    <w:rsid w:val="003746B4"/>
    <w:rsid w:val="00376A7C"/>
    <w:rsid w:val="00381881"/>
    <w:rsid w:val="003827A0"/>
    <w:rsid w:val="00383574"/>
    <w:rsid w:val="00384FBF"/>
    <w:rsid w:val="00386A43"/>
    <w:rsid w:val="00390195"/>
    <w:rsid w:val="003917D9"/>
    <w:rsid w:val="00391D7B"/>
    <w:rsid w:val="003933DF"/>
    <w:rsid w:val="00393415"/>
    <w:rsid w:val="0039720E"/>
    <w:rsid w:val="003A3EBB"/>
    <w:rsid w:val="003A3FDE"/>
    <w:rsid w:val="003B0064"/>
    <w:rsid w:val="003B0F16"/>
    <w:rsid w:val="003B109C"/>
    <w:rsid w:val="003B2ABE"/>
    <w:rsid w:val="003B2DA5"/>
    <w:rsid w:val="003B2E24"/>
    <w:rsid w:val="003B54C7"/>
    <w:rsid w:val="003B72D0"/>
    <w:rsid w:val="003D0810"/>
    <w:rsid w:val="003D0F2F"/>
    <w:rsid w:val="003D36A4"/>
    <w:rsid w:val="003D54CD"/>
    <w:rsid w:val="003D6BA5"/>
    <w:rsid w:val="003D769F"/>
    <w:rsid w:val="003E111A"/>
    <w:rsid w:val="003E3BEC"/>
    <w:rsid w:val="003E5EA5"/>
    <w:rsid w:val="003F0AB8"/>
    <w:rsid w:val="003F1AAB"/>
    <w:rsid w:val="003F24D1"/>
    <w:rsid w:val="003F272F"/>
    <w:rsid w:val="003F5B57"/>
    <w:rsid w:val="003F6919"/>
    <w:rsid w:val="0040211E"/>
    <w:rsid w:val="00402CCD"/>
    <w:rsid w:val="00412F4B"/>
    <w:rsid w:val="00416987"/>
    <w:rsid w:val="004176E1"/>
    <w:rsid w:val="00422AA6"/>
    <w:rsid w:val="00425521"/>
    <w:rsid w:val="0043672B"/>
    <w:rsid w:val="0044039A"/>
    <w:rsid w:val="00440AF2"/>
    <w:rsid w:val="004434C9"/>
    <w:rsid w:val="00451973"/>
    <w:rsid w:val="0045246A"/>
    <w:rsid w:val="00454A90"/>
    <w:rsid w:val="00454E75"/>
    <w:rsid w:val="004573D0"/>
    <w:rsid w:val="00466613"/>
    <w:rsid w:val="00467977"/>
    <w:rsid w:val="00467DD9"/>
    <w:rsid w:val="00474A32"/>
    <w:rsid w:val="004805F9"/>
    <w:rsid w:val="00481A8F"/>
    <w:rsid w:val="004844D3"/>
    <w:rsid w:val="004848F5"/>
    <w:rsid w:val="00490438"/>
    <w:rsid w:val="00491375"/>
    <w:rsid w:val="00491F28"/>
    <w:rsid w:val="00492924"/>
    <w:rsid w:val="00494A22"/>
    <w:rsid w:val="00494B06"/>
    <w:rsid w:val="004A0006"/>
    <w:rsid w:val="004A0A98"/>
    <w:rsid w:val="004A2389"/>
    <w:rsid w:val="004A5A24"/>
    <w:rsid w:val="004A713C"/>
    <w:rsid w:val="004B0A29"/>
    <w:rsid w:val="004B0F23"/>
    <w:rsid w:val="004B2600"/>
    <w:rsid w:val="004B2B15"/>
    <w:rsid w:val="004B7667"/>
    <w:rsid w:val="004C0749"/>
    <w:rsid w:val="004C0F20"/>
    <w:rsid w:val="004C400A"/>
    <w:rsid w:val="004C7E33"/>
    <w:rsid w:val="004D1A2C"/>
    <w:rsid w:val="004D2070"/>
    <w:rsid w:val="004D40B4"/>
    <w:rsid w:val="004D47E4"/>
    <w:rsid w:val="004D5700"/>
    <w:rsid w:val="004D61F4"/>
    <w:rsid w:val="004E027B"/>
    <w:rsid w:val="004E0EAF"/>
    <w:rsid w:val="004E161B"/>
    <w:rsid w:val="004E409F"/>
    <w:rsid w:val="004E54AF"/>
    <w:rsid w:val="004E790C"/>
    <w:rsid w:val="004F16B7"/>
    <w:rsid w:val="004F2492"/>
    <w:rsid w:val="004F26D2"/>
    <w:rsid w:val="004F62F1"/>
    <w:rsid w:val="004F66B8"/>
    <w:rsid w:val="00500177"/>
    <w:rsid w:val="00504426"/>
    <w:rsid w:val="005065F8"/>
    <w:rsid w:val="00506D53"/>
    <w:rsid w:val="00510585"/>
    <w:rsid w:val="005164C9"/>
    <w:rsid w:val="00517AA3"/>
    <w:rsid w:val="00517FC5"/>
    <w:rsid w:val="00520A94"/>
    <w:rsid w:val="005214FA"/>
    <w:rsid w:val="005216F3"/>
    <w:rsid w:val="00523F0E"/>
    <w:rsid w:val="00524455"/>
    <w:rsid w:val="00524F72"/>
    <w:rsid w:val="005267E3"/>
    <w:rsid w:val="00527B7E"/>
    <w:rsid w:val="00527F3F"/>
    <w:rsid w:val="005300E6"/>
    <w:rsid w:val="00531026"/>
    <w:rsid w:val="005313A8"/>
    <w:rsid w:val="00532495"/>
    <w:rsid w:val="005349F3"/>
    <w:rsid w:val="0053556F"/>
    <w:rsid w:val="0053682F"/>
    <w:rsid w:val="00547494"/>
    <w:rsid w:val="00551E55"/>
    <w:rsid w:val="00552CB9"/>
    <w:rsid w:val="005530FE"/>
    <w:rsid w:val="00553341"/>
    <w:rsid w:val="0055420F"/>
    <w:rsid w:val="00555E48"/>
    <w:rsid w:val="005616C9"/>
    <w:rsid w:val="005618E2"/>
    <w:rsid w:val="0056379F"/>
    <w:rsid w:val="00566773"/>
    <w:rsid w:val="005737EC"/>
    <w:rsid w:val="0057776D"/>
    <w:rsid w:val="00577C24"/>
    <w:rsid w:val="00577E66"/>
    <w:rsid w:val="005805DA"/>
    <w:rsid w:val="00585DA2"/>
    <w:rsid w:val="005912F1"/>
    <w:rsid w:val="00597C02"/>
    <w:rsid w:val="005A01AB"/>
    <w:rsid w:val="005A2606"/>
    <w:rsid w:val="005A393C"/>
    <w:rsid w:val="005A4661"/>
    <w:rsid w:val="005A6E58"/>
    <w:rsid w:val="005B1FCA"/>
    <w:rsid w:val="005B30DD"/>
    <w:rsid w:val="005B3CA3"/>
    <w:rsid w:val="005B6050"/>
    <w:rsid w:val="005C1B0C"/>
    <w:rsid w:val="005C21D4"/>
    <w:rsid w:val="005C25BA"/>
    <w:rsid w:val="005C382C"/>
    <w:rsid w:val="005C4658"/>
    <w:rsid w:val="005C4E51"/>
    <w:rsid w:val="005C6DAE"/>
    <w:rsid w:val="005C7536"/>
    <w:rsid w:val="005C7AE8"/>
    <w:rsid w:val="005D1217"/>
    <w:rsid w:val="005D333C"/>
    <w:rsid w:val="005D4065"/>
    <w:rsid w:val="005D4649"/>
    <w:rsid w:val="005D5125"/>
    <w:rsid w:val="005D6661"/>
    <w:rsid w:val="005D6C28"/>
    <w:rsid w:val="005D6E14"/>
    <w:rsid w:val="005E4216"/>
    <w:rsid w:val="005E5242"/>
    <w:rsid w:val="005E57E8"/>
    <w:rsid w:val="005F0962"/>
    <w:rsid w:val="005F560A"/>
    <w:rsid w:val="005F5992"/>
    <w:rsid w:val="005F648F"/>
    <w:rsid w:val="005F71E2"/>
    <w:rsid w:val="006013FE"/>
    <w:rsid w:val="006027D2"/>
    <w:rsid w:val="00602982"/>
    <w:rsid w:val="00607E68"/>
    <w:rsid w:val="00610162"/>
    <w:rsid w:val="00611C84"/>
    <w:rsid w:val="00612A95"/>
    <w:rsid w:val="0061487A"/>
    <w:rsid w:val="00614DC2"/>
    <w:rsid w:val="00616754"/>
    <w:rsid w:val="00617579"/>
    <w:rsid w:val="00626B39"/>
    <w:rsid w:val="00627444"/>
    <w:rsid w:val="006319B9"/>
    <w:rsid w:val="0063712D"/>
    <w:rsid w:val="006443BA"/>
    <w:rsid w:val="006453A5"/>
    <w:rsid w:val="00646580"/>
    <w:rsid w:val="006469DB"/>
    <w:rsid w:val="00652CD8"/>
    <w:rsid w:val="006530DC"/>
    <w:rsid w:val="006533A8"/>
    <w:rsid w:val="0066045C"/>
    <w:rsid w:val="00660B37"/>
    <w:rsid w:val="006656DF"/>
    <w:rsid w:val="00667553"/>
    <w:rsid w:val="006678F1"/>
    <w:rsid w:val="006707D3"/>
    <w:rsid w:val="00670D59"/>
    <w:rsid w:val="00677751"/>
    <w:rsid w:val="00681829"/>
    <w:rsid w:val="0068241E"/>
    <w:rsid w:val="006977F9"/>
    <w:rsid w:val="006A1CD0"/>
    <w:rsid w:val="006A1F6B"/>
    <w:rsid w:val="006A474D"/>
    <w:rsid w:val="006A49DF"/>
    <w:rsid w:val="006A4C6F"/>
    <w:rsid w:val="006A69C3"/>
    <w:rsid w:val="006B3865"/>
    <w:rsid w:val="006B53D6"/>
    <w:rsid w:val="006C2971"/>
    <w:rsid w:val="006C3E31"/>
    <w:rsid w:val="006C4145"/>
    <w:rsid w:val="006C76BA"/>
    <w:rsid w:val="006D1027"/>
    <w:rsid w:val="006D2607"/>
    <w:rsid w:val="006D57C0"/>
    <w:rsid w:val="006D5BA5"/>
    <w:rsid w:val="006D5E86"/>
    <w:rsid w:val="006E01D8"/>
    <w:rsid w:val="006E1713"/>
    <w:rsid w:val="006E44E1"/>
    <w:rsid w:val="006E48F7"/>
    <w:rsid w:val="006E4B87"/>
    <w:rsid w:val="006E58EE"/>
    <w:rsid w:val="006E5938"/>
    <w:rsid w:val="006E5D59"/>
    <w:rsid w:val="006F03F5"/>
    <w:rsid w:val="006F1A94"/>
    <w:rsid w:val="006F3554"/>
    <w:rsid w:val="006F6940"/>
    <w:rsid w:val="007009A9"/>
    <w:rsid w:val="00701306"/>
    <w:rsid w:val="007034E2"/>
    <w:rsid w:val="0070504A"/>
    <w:rsid w:val="00705D7F"/>
    <w:rsid w:val="00710AC6"/>
    <w:rsid w:val="00711922"/>
    <w:rsid w:val="007145BC"/>
    <w:rsid w:val="00714FDD"/>
    <w:rsid w:val="007155A5"/>
    <w:rsid w:val="00716FA0"/>
    <w:rsid w:val="0071709B"/>
    <w:rsid w:val="0072175A"/>
    <w:rsid w:val="007226F5"/>
    <w:rsid w:val="007304AF"/>
    <w:rsid w:val="00730B1D"/>
    <w:rsid w:val="007319B5"/>
    <w:rsid w:val="00731C7F"/>
    <w:rsid w:val="007337F5"/>
    <w:rsid w:val="00733952"/>
    <w:rsid w:val="00733A64"/>
    <w:rsid w:val="007400D9"/>
    <w:rsid w:val="0074475C"/>
    <w:rsid w:val="007447D4"/>
    <w:rsid w:val="00745162"/>
    <w:rsid w:val="0074586F"/>
    <w:rsid w:val="00750BE0"/>
    <w:rsid w:val="00754C6F"/>
    <w:rsid w:val="00755D93"/>
    <w:rsid w:val="00757627"/>
    <w:rsid w:val="007577B8"/>
    <w:rsid w:val="007603E9"/>
    <w:rsid w:val="00760A63"/>
    <w:rsid w:val="00761E45"/>
    <w:rsid w:val="00767343"/>
    <w:rsid w:val="00767ED5"/>
    <w:rsid w:val="0077137E"/>
    <w:rsid w:val="00772C16"/>
    <w:rsid w:val="00774058"/>
    <w:rsid w:val="00782498"/>
    <w:rsid w:val="0078399F"/>
    <w:rsid w:val="007907C2"/>
    <w:rsid w:val="007928B8"/>
    <w:rsid w:val="00794575"/>
    <w:rsid w:val="00794B58"/>
    <w:rsid w:val="007A141B"/>
    <w:rsid w:val="007A2E5E"/>
    <w:rsid w:val="007A646E"/>
    <w:rsid w:val="007A73E4"/>
    <w:rsid w:val="007B3017"/>
    <w:rsid w:val="007C2D82"/>
    <w:rsid w:val="007C444F"/>
    <w:rsid w:val="007C56D2"/>
    <w:rsid w:val="007C7922"/>
    <w:rsid w:val="007D0688"/>
    <w:rsid w:val="007D122C"/>
    <w:rsid w:val="007D1D6A"/>
    <w:rsid w:val="007D245E"/>
    <w:rsid w:val="007E0B6A"/>
    <w:rsid w:val="007E0B95"/>
    <w:rsid w:val="007E39F9"/>
    <w:rsid w:val="007E44BE"/>
    <w:rsid w:val="007E460D"/>
    <w:rsid w:val="007E52E6"/>
    <w:rsid w:val="007E6ED1"/>
    <w:rsid w:val="007F1975"/>
    <w:rsid w:val="007F4140"/>
    <w:rsid w:val="0080095D"/>
    <w:rsid w:val="008013E3"/>
    <w:rsid w:val="008017E0"/>
    <w:rsid w:val="00801D65"/>
    <w:rsid w:val="00804E49"/>
    <w:rsid w:val="008054CB"/>
    <w:rsid w:val="008065AE"/>
    <w:rsid w:val="0080743F"/>
    <w:rsid w:val="008114AF"/>
    <w:rsid w:val="00812427"/>
    <w:rsid w:val="008143A9"/>
    <w:rsid w:val="00815681"/>
    <w:rsid w:val="00815CAC"/>
    <w:rsid w:val="0082134E"/>
    <w:rsid w:val="0082138C"/>
    <w:rsid w:val="00822235"/>
    <w:rsid w:val="00823149"/>
    <w:rsid w:val="00823898"/>
    <w:rsid w:val="0082763B"/>
    <w:rsid w:val="00832E8F"/>
    <w:rsid w:val="00834739"/>
    <w:rsid w:val="00834D1E"/>
    <w:rsid w:val="0083616B"/>
    <w:rsid w:val="00837E1C"/>
    <w:rsid w:val="00842C6A"/>
    <w:rsid w:val="00843EC5"/>
    <w:rsid w:val="00844D1E"/>
    <w:rsid w:val="008511C3"/>
    <w:rsid w:val="008520BC"/>
    <w:rsid w:val="008567FF"/>
    <w:rsid w:val="008575D1"/>
    <w:rsid w:val="0086109C"/>
    <w:rsid w:val="008615CA"/>
    <w:rsid w:val="00861A7B"/>
    <w:rsid w:val="00861F90"/>
    <w:rsid w:val="008627E3"/>
    <w:rsid w:val="00865B52"/>
    <w:rsid w:val="00866CD2"/>
    <w:rsid w:val="008677B5"/>
    <w:rsid w:val="0087220C"/>
    <w:rsid w:val="00872976"/>
    <w:rsid w:val="008732B1"/>
    <w:rsid w:val="00874A46"/>
    <w:rsid w:val="00875CD0"/>
    <w:rsid w:val="008760CA"/>
    <w:rsid w:val="00877651"/>
    <w:rsid w:val="0088030D"/>
    <w:rsid w:val="008819D4"/>
    <w:rsid w:val="00882CD0"/>
    <w:rsid w:val="00883B2C"/>
    <w:rsid w:val="00885203"/>
    <w:rsid w:val="008861F4"/>
    <w:rsid w:val="00886CAB"/>
    <w:rsid w:val="008871A4"/>
    <w:rsid w:val="00890A59"/>
    <w:rsid w:val="00890B65"/>
    <w:rsid w:val="00891397"/>
    <w:rsid w:val="00892D12"/>
    <w:rsid w:val="0089427F"/>
    <w:rsid w:val="008961BB"/>
    <w:rsid w:val="008A500F"/>
    <w:rsid w:val="008A52B7"/>
    <w:rsid w:val="008B02F9"/>
    <w:rsid w:val="008B0EC6"/>
    <w:rsid w:val="008C0C49"/>
    <w:rsid w:val="008C151E"/>
    <w:rsid w:val="008C1FA8"/>
    <w:rsid w:val="008C47B1"/>
    <w:rsid w:val="008C75D4"/>
    <w:rsid w:val="008C7CE1"/>
    <w:rsid w:val="008D010F"/>
    <w:rsid w:val="008D1B56"/>
    <w:rsid w:val="008D3CB6"/>
    <w:rsid w:val="008D431D"/>
    <w:rsid w:val="008D4BDC"/>
    <w:rsid w:val="008E3E35"/>
    <w:rsid w:val="008E4640"/>
    <w:rsid w:val="008E5C51"/>
    <w:rsid w:val="008E6E16"/>
    <w:rsid w:val="008E77BD"/>
    <w:rsid w:val="008F0E5F"/>
    <w:rsid w:val="008F29CE"/>
    <w:rsid w:val="008F4082"/>
    <w:rsid w:val="008F5E5C"/>
    <w:rsid w:val="008F7544"/>
    <w:rsid w:val="008F7D98"/>
    <w:rsid w:val="0090056B"/>
    <w:rsid w:val="00900AB9"/>
    <w:rsid w:val="0090149C"/>
    <w:rsid w:val="00901692"/>
    <w:rsid w:val="00912090"/>
    <w:rsid w:val="0091485F"/>
    <w:rsid w:val="00914F40"/>
    <w:rsid w:val="00915FA7"/>
    <w:rsid w:val="00916E89"/>
    <w:rsid w:val="00916EF2"/>
    <w:rsid w:val="00920651"/>
    <w:rsid w:val="009241F6"/>
    <w:rsid w:val="00925EE8"/>
    <w:rsid w:val="0092671B"/>
    <w:rsid w:val="009314E7"/>
    <w:rsid w:val="0093354B"/>
    <w:rsid w:val="009350EA"/>
    <w:rsid w:val="00936C17"/>
    <w:rsid w:val="0093715B"/>
    <w:rsid w:val="0094127E"/>
    <w:rsid w:val="009420E4"/>
    <w:rsid w:val="0094401F"/>
    <w:rsid w:val="00946B9D"/>
    <w:rsid w:val="0095271C"/>
    <w:rsid w:val="0095488D"/>
    <w:rsid w:val="009549C8"/>
    <w:rsid w:val="00961FE6"/>
    <w:rsid w:val="009734C6"/>
    <w:rsid w:val="009739DA"/>
    <w:rsid w:val="00974E5A"/>
    <w:rsid w:val="00975108"/>
    <w:rsid w:val="00975E97"/>
    <w:rsid w:val="009777C8"/>
    <w:rsid w:val="0097786C"/>
    <w:rsid w:val="0098143B"/>
    <w:rsid w:val="00981F56"/>
    <w:rsid w:val="00982165"/>
    <w:rsid w:val="009829D9"/>
    <w:rsid w:val="009832B5"/>
    <w:rsid w:val="00984E6F"/>
    <w:rsid w:val="009865B1"/>
    <w:rsid w:val="00986BE3"/>
    <w:rsid w:val="009937BC"/>
    <w:rsid w:val="00994760"/>
    <w:rsid w:val="009950F9"/>
    <w:rsid w:val="009978FD"/>
    <w:rsid w:val="009A0CB6"/>
    <w:rsid w:val="009A4475"/>
    <w:rsid w:val="009A4E2E"/>
    <w:rsid w:val="009A5E49"/>
    <w:rsid w:val="009A5FE8"/>
    <w:rsid w:val="009B648A"/>
    <w:rsid w:val="009C1854"/>
    <w:rsid w:val="009C2EB3"/>
    <w:rsid w:val="009C3A9C"/>
    <w:rsid w:val="009C5BA9"/>
    <w:rsid w:val="009C5E64"/>
    <w:rsid w:val="009C7632"/>
    <w:rsid w:val="009C765C"/>
    <w:rsid w:val="009D6E11"/>
    <w:rsid w:val="009E4BB5"/>
    <w:rsid w:val="009F097E"/>
    <w:rsid w:val="009F099B"/>
    <w:rsid w:val="009F0CCF"/>
    <w:rsid w:val="009F226B"/>
    <w:rsid w:val="009F2A40"/>
    <w:rsid w:val="009F3D56"/>
    <w:rsid w:val="009F48E6"/>
    <w:rsid w:val="00A04EBF"/>
    <w:rsid w:val="00A05DFE"/>
    <w:rsid w:val="00A07B05"/>
    <w:rsid w:val="00A10DBF"/>
    <w:rsid w:val="00A1530E"/>
    <w:rsid w:val="00A155C0"/>
    <w:rsid w:val="00A204A8"/>
    <w:rsid w:val="00A21BC8"/>
    <w:rsid w:val="00A23D20"/>
    <w:rsid w:val="00A25503"/>
    <w:rsid w:val="00A277D1"/>
    <w:rsid w:val="00A310AE"/>
    <w:rsid w:val="00A32B3A"/>
    <w:rsid w:val="00A33D70"/>
    <w:rsid w:val="00A33FBE"/>
    <w:rsid w:val="00A3507B"/>
    <w:rsid w:val="00A368A9"/>
    <w:rsid w:val="00A4099B"/>
    <w:rsid w:val="00A44D6B"/>
    <w:rsid w:val="00A521F8"/>
    <w:rsid w:val="00A55C93"/>
    <w:rsid w:val="00A55F3D"/>
    <w:rsid w:val="00A576BF"/>
    <w:rsid w:val="00A615C4"/>
    <w:rsid w:val="00A701FC"/>
    <w:rsid w:val="00A75855"/>
    <w:rsid w:val="00A76812"/>
    <w:rsid w:val="00A8133C"/>
    <w:rsid w:val="00A81786"/>
    <w:rsid w:val="00A847FF"/>
    <w:rsid w:val="00A85F5C"/>
    <w:rsid w:val="00A86D4F"/>
    <w:rsid w:val="00A909E0"/>
    <w:rsid w:val="00A90B0D"/>
    <w:rsid w:val="00A91C9D"/>
    <w:rsid w:val="00A9277F"/>
    <w:rsid w:val="00A937C1"/>
    <w:rsid w:val="00A93C64"/>
    <w:rsid w:val="00A949CC"/>
    <w:rsid w:val="00A97C6D"/>
    <w:rsid w:val="00AA161B"/>
    <w:rsid w:val="00AA16FC"/>
    <w:rsid w:val="00AA40DB"/>
    <w:rsid w:val="00AB6BAE"/>
    <w:rsid w:val="00AC2861"/>
    <w:rsid w:val="00AC4AC0"/>
    <w:rsid w:val="00AC4C5E"/>
    <w:rsid w:val="00AC5244"/>
    <w:rsid w:val="00AC52F4"/>
    <w:rsid w:val="00AC786D"/>
    <w:rsid w:val="00AD0AF1"/>
    <w:rsid w:val="00AD19BA"/>
    <w:rsid w:val="00AD19C4"/>
    <w:rsid w:val="00AD6404"/>
    <w:rsid w:val="00AE0E8A"/>
    <w:rsid w:val="00AE3026"/>
    <w:rsid w:val="00AE4698"/>
    <w:rsid w:val="00AF7429"/>
    <w:rsid w:val="00AF7C48"/>
    <w:rsid w:val="00B01E87"/>
    <w:rsid w:val="00B044E8"/>
    <w:rsid w:val="00B0587E"/>
    <w:rsid w:val="00B079FF"/>
    <w:rsid w:val="00B07C2A"/>
    <w:rsid w:val="00B101D9"/>
    <w:rsid w:val="00B14441"/>
    <w:rsid w:val="00B171B9"/>
    <w:rsid w:val="00B24F32"/>
    <w:rsid w:val="00B305C4"/>
    <w:rsid w:val="00B31E07"/>
    <w:rsid w:val="00B32135"/>
    <w:rsid w:val="00B32BA2"/>
    <w:rsid w:val="00B35900"/>
    <w:rsid w:val="00B3621D"/>
    <w:rsid w:val="00B37816"/>
    <w:rsid w:val="00B42D8D"/>
    <w:rsid w:val="00B4454F"/>
    <w:rsid w:val="00B45BFD"/>
    <w:rsid w:val="00B47B62"/>
    <w:rsid w:val="00B504E6"/>
    <w:rsid w:val="00B51ABC"/>
    <w:rsid w:val="00B52071"/>
    <w:rsid w:val="00B629C9"/>
    <w:rsid w:val="00B634B8"/>
    <w:rsid w:val="00B64B64"/>
    <w:rsid w:val="00B66FDE"/>
    <w:rsid w:val="00B6709C"/>
    <w:rsid w:val="00B67106"/>
    <w:rsid w:val="00B67929"/>
    <w:rsid w:val="00B726ED"/>
    <w:rsid w:val="00B775BD"/>
    <w:rsid w:val="00B802E4"/>
    <w:rsid w:val="00B803B9"/>
    <w:rsid w:val="00B839FE"/>
    <w:rsid w:val="00B85393"/>
    <w:rsid w:val="00B87232"/>
    <w:rsid w:val="00B94EBE"/>
    <w:rsid w:val="00B951E0"/>
    <w:rsid w:val="00B95E88"/>
    <w:rsid w:val="00B96C77"/>
    <w:rsid w:val="00BA1E6D"/>
    <w:rsid w:val="00BA2D33"/>
    <w:rsid w:val="00BA4CD5"/>
    <w:rsid w:val="00BA4E58"/>
    <w:rsid w:val="00BA6295"/>
    <w:rsid w:val="00BA6A84"/>
    <w:rsid w:val="00BA75E2"/>
    <w:rsid w:val="00BB31B9"/>
    <w:rsid w:val="00BB34D0"/>
    <w:rsid w:val="00BB5E9D"/>
    <w:rsid w:val="00BB7696"/>
    <w:rsid w:val="00BC253B"/>
    <w:rsid w:val="00BC56F4"/>
    <w:rsid w:val="00BC7578"/>
    <w:rsid w:val="00BC7FF6"/>
    <w:rsid w:val="00BD0888"/>
    <w:rsid w:val="00BD2285"/>
    <w:rsid w:val="00BD2960"/>
    <w:rsid w:val="00BD64F1"/>
    <w:rsid w:val="00BE254D"/>
    <w:rsid w:val="00BE381B"/>
    <w:rsid w:val="00BE611A"/>
    <w:rsid w:val="00BE6352"/>
    <w:rsid w:val="00BF2B9D"/>
    <w:rsid w:val="00BF46CD"/>
    <w:rsid w:val="00BF4D7E"/>
    <w:rsid w:val="00C0088A"/>
    <w:rsid w:val="00C00AAC"/>
    <w:rsid w:val="00C00AE6"/>
    <w:rsid w:val="00C01B88"/>
    <w:rsid w:val="00C022B5"/>
    <w:rsid w:val="00C0341A"/>
    <w:rsid w:val="00C0458E"/>
    <w:rsid w:val="00C06655"/>
    <w:rsid w:val="00C074D9"/>
    <w:rsid w:val="00C07526"/>
    <w:rsid w:val="00C113B5"/>
    <w:rsid w:val="00C1292D"/>
    <w:rsid w:val="00C12FE8"/>
    <w:rsid w:val="00C133F1"/>
    <w:rsid w:val="00C140FD"/>
    <w:rsid w:val="00C178D3"/>
    <w:rsid w:val="00C17C95"/>
    <w:rsid w:val="00C202E9"/>
    <w:rsid w:val="00C21ADD"/>
    <w:rsid w:val="00C23CB9"/>
    <w:rsid w:val="00C240F2"/>
    <w:rsid w:val="00C25EAF"/>
    <w:rsid w:val="00C311A0"/>
    <w:rsid w:val="00C33A94"/>
    <w:rsid w:val="00C35393"/>
    <w:rsid w:val="00C36AF7"/>
    <w:rsid w:val="00C37696"/>
    <w:rsid w:val="00C40467"/>
    <w:rsid w:val="00C44B23"/>
    <w:rsid w:val="00C459E8"/>
    <w:rsid w:val="00C50C8E"/>
    <w:rsid w:val="00C53355"/>
    <w:rsid w:val="00C61703"/>
    <w:rsid w:val="00C62736"/>
    <w:rsid w:val="00C628FB"/>
    <w:rsid w:val="00C64110"/>
    <w:rsid w:val="00C65A92"/>
    <w:rsid w:val="00C72EA9"/>
    <w:rsid w:val="00C80C7F"/>
    <w:rsid w:val="00C815EA"/>
    <w:rsid w:val="00C842F9"/>
    <w:rsid w:val="00C84B07"/>
    <w:rsid w:val="00C912C7"/>
    <w:rsid w:val="00C92E4A"/>
    <w:rsid w:val="00C92FC6"/>
    <w:rsid w:val="00C9381A"/>
    <w:rsid w:val="00C93ADB"/>
    <w:rsid w:val="00CA213B"/>
    <w:rsid w:val="00CA4C5D"/>
    <w:rsid w:val="00CA51D7"/>
    <w:rsid w:val="00CA7A7F"/>
    <w:rsid w:val="00CB1CFE"/>
    <w:rsid w:val="00CB2F5C"/>
    <w:rsid w:val="00CB3D07"/>
    <w:rsid w:val="00CB6E0D"/>
    <w:rsid w:val="00CC017E"/>
    <w:rsid w:val="00CC10AC"/>
    <w:rsid w:val="00CC2B68"/>
    <w:rsid w:val="00CC2DE2"/>
    <w:rsid w:val="00CC4312"/>
    <w:rsid w:val="00CC505D"/>
    <w:rsid w:val="00CC5873"/>
    <w:rsid w:val="00CD3C07"/>
    <w:rsid w:val="00CD63C4"/>
    <w:rsid w:val="00CD66DF"/>
    <w:rsid w:val="00CE09C5"/>
    <w:rsid w:val="00CE150E"/>
    <w:rsid w:val="00CE15EF"/>
    <w:rsid w:val="00CE1F2E"/>
    <w:rsid w:val="00CE5C9F"/>
    <w:rsid w:val="00CE6164"/>
    <w:rsid w:val="00CF3D74"/>
    <w:rsid w:val="00D11804"/>
    <w:rsid w:val="00D12E6B"/>
    <w:rsid w:val="00D16898"/>
    <w:rsid w:val="00D16A5E"/>
    <w:rsid w:val="00D16C5E"/>
    <w:rsid w:val="00D24048"/>
    <w:rsid w:val="00D246CA"/>
    <w:rsid w:val="00D268B5"/>
    <w:rsid w:val="00D34815"/>
    <w:rsid w:val="00D36855"/>
    <w:rsid w:val="00D37767"/>
    <w:rsid w:val="00D37AF8"/>
    <w:rsid w:val="00D37EB3"/>
    <w:rsid w:val="00D4166C"/>
    <w:rsid w:val="00D42E58"/>
    <w:rsid w:val="00D433AE"/>
    <w:rsid w:val="00D44C13"/>
    <w:rsid w:val="00D4501A"/>
    <w:rsid w:val="00D45583"/>
    <w:rsid w:val="00D50BD9"/>
    <w:rsid w:val="00D55420"/>
    <w:rsid w:val="00D5714A"/>
    <w:rsid w:val="00D60A7F"/>
    <w:rsid w:val="00D631EE"/>
    <w:rsid w:val="00D63FA7"/>
    <w:rsid w:val="00D653E9"/>
    <w:rsid w:val="00D70A0B"/>
    <w:rsid w:val="00D721DD"/>
    <w:rsid w:val="00D74FE7"/>
    <w:rsid w:val="00D775C1"/>
    <w:rsid w:val="00D802BE"/>
    <w:rsid w:val="00D82817"/>
    <w:rsid w:val="00D839B9"/>
    <w:rsid w:val="00D84772"/>
    <w:rsid w:val="00D847E2"/>
    <w:rsid w:val="00D85B08"/>
    <w:rsid w:val="00D90A14"/>
    <w:rsid w:val="00D90E58"/>
    <w:rsid w:val="00D91D64"/>
    <w:rsid w:val="00D92090"/>
    <w:rsid w:val="00DA12E2"/>
    <w:rsid w:val="00DA338E"/>
    <w:rsid w:val="00DA4F48"/>
    <w:rsid w:val="00DB6572"/>
    <w:rsid w:val="00DB7456"/>
    <w:rsid w:val="00DC05B2"/>
    <w:rsid w:val="00DC121D"/>
    <w:rsid w:val="00DC51BD"/>
    <w:rsid w:val="00DC635D"/>
    <w:rsid w:val="00DD2775"/>
    <w:rsid w:val="00DD4BF1"/>
    <w:rsid w:val="00DD4F53"/>
    <w:rsid w:val="00DD72B2"/>
    <w:rsid w:val="00DD77F9"/>
    <w:rsid w:val="00DE0920"/>
    <w:rsid w:val="00DE1DCB"/>
    <w:rsid w:val="00DE5B3B"/>
    <w:rsid w:val="00DE6A9C"/>
    <w:rsid w:val="00DE77E3"/>
    <w:rsid w:val="00DF5413"/>
    <w:rsid w:val="00DF5431"/>
    <w:rsid w:val="00DF7AE7"/>
    <w:rsid w:val="00E0119F"/>
    <w:rsid w:val="00E04184"/>
    <w:rsid w:val="00E1391D"/>
    <w:rsid w:val="00E14FBC"/>
    <w:rsid w:val="00E15B9D"/>
    <w:rsid w:val="00E2212F"/>
    <w:rsid w:val="00E23194"/>
    <w:rsid w:val="00E247E6"/>
    <w:rsid w:val="00E2714C"/>
    <w:rsid w:val="00E30268"/>
    <w:rsid w:val="00E37598"/>
    <w:rsid w:val="00E416CD"/>
    <w:rsid w:val="00E436C4"/>
    <w:rsid w:val="00E43CBF"/>
    <w:rsid w:val="00E46E4B"/>
    <w:rsid w:val="00E50CD7"/>
    <w:rsid w:val="00E53C3D"/>
    <w:rsid w:val="00E549E4"/>
    <w:rsid w:val="00E54CEC"/>
    <w:rsid w:val="00E55D10"/>
    <w:rsid w:val="00E60005"/>
    <w:rsid w:val="00E6055A"/>
    <w:rsid w:val="00E62F5E"/>
    <w:rsid w:val="00E6347A"/>
    <w:rsid w:val="00E63B69"/>
    <w:rsid w:val="00E645F4"/>
    <w:rsid w:val="00E648FD"/>
    <w:rsid w:val="00E64BE3"/>
    <w:rsid w:val="00E65F22"/>
    <w:rsid w:val="00E663FF"/>
    <w:rsid w:val="00E669F8"/>
    <w:rsid w:val="00E71DE1"/>
    <w:rsid w:val="00E71F1E"/>
    <w:rsid w:val="00E72252"/>
    <w:rsid w:val="00E74E53"/>
    <w:rsid w:val="00E77152"/>
    <w:rsid w:val="00E77CD6"/>
    <w:rsid w:val="00E817F9"/>
    <w:rsid w:val="00E828D0"/>
    <w:rsid w:val="00E84FBE"/>
    <w:rsid w:val="00E85536"/>
    <w:rsid w:val="00E87796"/>
    <w:rsid w:val="00E9192C"/>
    <w:rsid w:val="00E96FD0"/>
    <w:rsid w:val="00EA11CD"/>
    <w:rsid w:val="00EA1FA6"/>
    <w:rsid w:val="00EA2A73"/>
    <w:rsid w:val="00EA2F35"/>
    <w:rsid w:val="00EA383C"/>
    <w:rsid w:val="00EA74CD"/>
    <w:rsid w:val="00EA7B39"/>
    <w:rsid w:val="00EB0C83"/>
    <w:rsid w:val="00EB2F34"/>
    <w:rsid w:val="00EB42DA"/>
    <w:rsid w:val="00EB5090"/>
    <w:rsid w:val="00EB5338"/>
    <w:rsid w:val="00EC2332"/>
    <w:rsid w:val="00EC40CD"/>
    <w:rsid w:val="00EC4771"/>
    <w:rsid w:val="00EC47CA"/>
    <w:rsid w:val="00EC723B"/>
    <w:rsid w:val="00EC7743"/>
    <w:rsid w:val="00ED2576"/>
    <w:rsid w:val="00ED477E"/>
    <w:rsid w:val="00ED52EC"/>
    <w:rsid w:val="00ED5A26"/>
    <w:rsid w:val="00ED753B"/>
    <w:rsid w:val="00ED790C"/>
    <w:rsid w:val="00EE1E17"/>
    <w:rsid w:val="00EF00BE"/>
    <w:rsid w:val="00EF0B5B"/>
    <w:rsid w:val="00EF6843"/>
    <w:rsid w:val="00F03056"/>
    <w:rsid w:val="00F04E70"/>
    <w:rsid w:val="00F05268"/>
    <w:rsid w:val="00F058BF"/>
    <w:rsid w:val="00F066A8"/>
    <w:rsid w:val="00F140AB"/>
    <w:rsid w:val="00F142BE"/>
    <w:rsid w:val="00F1558A"/>
    <w:rsid w:val="00F162FF"/>
    <w:rsid w:val="00F16739"/>
    <w:rsid w:val="00F17A6B"/>
    <w:rsid w:val="00F20612"/>
    <w:rsid w:val="00F26C8C"/>
    <w:rsid w:val="00F30838"/>
    <w:rsid w:val="00F3495A"/>
    <w:rsid w:val="00F34C5F"/>
    <w:rsid w:val="00F366B8"/>
    <w:rsid w:val="00F37264"/>
    <w:rsid w:val="00F40A9C"/>
    <w:rsid w:val="00F41108"/>
    <w:rsid w:val="00F44F63"/>
    <w:rsid w:val="00F46A76"/>
    <w:rsid w:val="00F46C71"/>
    <w:rsid w:val="00F46F13"/>
    <w:rsid w:val="00F5373E"/>
    <w:rsid w:val="00F54799"/>
    <w:rsid w:val="00F56B5C"/>
    <w:rsid w:val="00F61795"/>
    <w:rsid w:val="00F64726"/>
    <w:rsid w:val="00F66615"/>
    <w:rsid w:val="00F66B7C"/>
    <w:rsid w:val="00F66DDF"/>
    <w:rsid w:val="00F7090E"/>
    <w:rsid w:val="00F7094C"/>
    <w:rsid w:val="00F70D80"/>
    <w:rsid w:val="00F719CA"/>
    <w:rsid w:val="00F74020"/>
    <w:rsid w:val="00F766B3"/>
    <w:rsid w:val="00F803DA"/>
    <w:rsid w:val="00F83384"/>
    <w:rsid w:val="00F84263"/>
    <w:rsid w:val="00F8562A"/>
    <w:rsid w:val="00F923B5"/>
    <w:rsid w:val="00F93779"/>
    <w:rsid w:val="00F94FDD"/>
    <w:rsid w:val="00F95259"/>
    <w:rsid w:val="00FA6BE9"/>
    <w:rsid w:val="00FA7196"/>
    <w:rsid w:val="00FB2C1E"/>
    <w:rsid w:val="00FB2EB4"/>
    <w:rsid w:val="00FB30AE"/>
    <w:rsid w:val="00FB55E9"/>
    <w:rsid w:val="00FB63C3"/>
    <w:rsid w:val="00FC1300"/>
    <w:rsid w:val="00FC1521"/>
    <w:rsid w:val="00FC3861"/>
    <w:rsid w:val="00FC6FD4"/>
    <w:rsid w:val="00FD27DD"/>
    <w:rsid w:val="00FD29C0"/>
    <w:rsid w:val="00FD40AA"/>
    <w:rsid w:val="00FD46BF"/>
    <w:rsid w:val="00FD5B6C"/>
    <w:rsid w:val="00FD6C1C"/>
    <w:rsid w:val="00FE2231"/>
    <w:rsid w:val="00FE2707"/>
    <w:rsid w:val="00FE766D"/>
    <w:rsid w:val="00FF4AC1"/>
    <w:rsid w:val="00FF4B60"/>
    <w:rsid w:val="00FF57FB"/>
    <w:rsid w:val="00FF5BB3"/>
    <w:rsid w:val="00FF604F"/>
    <w:rsid w:val="00FF6312"/>
    <w:rsid w:val="00FF66C6"/>
    <w:rsid w:val="00FF72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D26E1E"/>
  <w15:chartTrackingRefBased/>
  <w15:docId w15:val="{D4AFCB47-0D5D-4B1B-A98E-B760A07FD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1F6B"/>
  </w:style>
  <w:style w:type="paragraph" w:styleId="Heading1">
    <w:name w:val="heading 1"/>
    <w:basedOn w:val="Normal"/>
    <w:next w:val="Normal"/>
    <w:link w:val="Heading1Char"/>
    <w:uiPriority w:val="9"/>
    <w:qFormat/>
    <w:rsid w:val="00A937C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937C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937C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937C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937C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937C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937C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937C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937C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37C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937C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937C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937C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937C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937C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937C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937C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937C1"/>
    <w:rPr>
      <w:rFonts w:eastAsiaTheme="majorEastAsia" w:cstheme="majorBidi"/>
      <w:color w:val="272727" w:themeColor="text1" w:themeTint="D8"/>
    </w:rPr>
  </w:style>
  <w:style w:type="paragraph" w:styleId="Title">
    <w:name w:val="Title"/>
    <w:basedOn w:val="Normal"/>
    <w:next w:val="Normal"/>
    <w:link w:val="TitleChar"/>
    <w:uiPriority w:val="10"/>
    <w:qFormat/>
    <w:rsid w:val="00A937C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937C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937C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937C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937C1"/>
    <w:pPr>
      <w:spacing w:before="160"/>
      <w:jc w:val="center"/>
    </w:pPr>
    <w:rPr>
      <w:i/>
      <w:iCs/>
      <w:color w:val="404040" w:themeColor="text1" w:themeTint="BF"/>
    </w:rPr>
  </w:style>
  <w:style w:type="character" w:customStyle="1" w:styleId="QuoteChar">
    <w:name w:val="Quote Char"/>
    <w:basedOn w:val="DefaultParagraphFont"/>
    <w:link w:val="Quote"/>
    <w:uiPriority w:val="29"/>
    <w:rsid w:val="00A937C1"/>
    <w:rPr>
      <w:i/>
      <w:iCs/>
      <w:color w:val="404040" w:themeColor="text1" w:themeTint="BF"/>
    </w:rPr>
  </w:style>
  <w:style w:type="paragraph" w:styleId="ListParagraph">
    <w:name w:val="List Paragraph"/>
    <w:basedOn w:val="Normal"/>
    <w:uiPriority w:val="34"/>
    <w:qFormat/>
    <w:rsid w:val="00A937C1"/>
    <w:pPr>
      <w:ind w:left="720"/>
      <w:contextualSpacing/>
    </w:pPr>
  </w:style>
  <w:style w:type="character" w:styleId="IntenseEmphasis">
    <w:name w:val="Intense Emphasis"/>
    <w:basedOn w:val="DefaultParagraphFont"/>
    <w:uiPriority w:val="21"/>
    <w:qFormat/>
    <w:rsid w:val="00A937C1"/>
    <w:rPr>
      <w:i/>
      <w:iCs/>
      <w:color w:val="0F4761" w:themeColor="accent1" w:themeShade="BF"/>
    </w:rPr>
  </w:style>
  <w:style w:type="paragraph" w:styleId="IntenseQuote">
    <w:name w:val="Intense Quote"/>
    <w:basedOn w:val="Normal"/>
    <w:next w:val="Normal"/>
    <w:link w:val="IntenseQuoteChar"/>
    <w:uiPriority w:val="30"/>
    <w:qFormat/>
    <w:rsid w:val="00A937C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937C1"/>
    <w:rPr>
      <w:i/>
      <w:iCs/>
      <w:color w:val="0F4761" w:themeColor="accent1" w:themeShade="BF"/>
    </w:rPr>
  </w:style>
  <w:style w:type="character" w:styleId="IntenseReference">
    <w:name w:val="Intense Reference"/>
    <w:basedOn w:val="DefaultParagraphFont"/>
    <w:uiPriority w:val="32"/>
    <w:qFormat/>
    <w:rsid w:val="00A937C1"/>
    <w:rPr>
      <w:b/>
      <w:bCs/>
      <w:smallCaps/>
      <w:color w:val="0F4761" w:themeColor="accent1" w:themeShade="BF"/>
      <w:spacing w:val="5"/>
    </w:rPr>
  </w:style>
  <w:style w:type="character" w:styleId="Hyperlink">
    <w:name w:val="Hyperlink"/>
    <w:basedOn w:val="DefaultParagraphFont"/>
    <w:uiPriority w:val="99"/>
    <w:unhideWhenUsed/>
    <w:rsid w:val="00F44F63"/>
    <w:rPr>
      <w:color w:val="467886" w:themeColor="hyperlink"/>
      <w:u w:val="single"/>
    </w:rPr>
  </w:style>
  <w:style w:type="character" w:styleId="UnresolvedMention">
    <w:name w:val="Unresolved Mention"/>
    <w:basedOn w:val="DefaultParagraphFont"/>
    <w:uiPriority w:val="99"/>
    <w:semiHidden/>
    <w:unhideWhenUsed/>
    <w:rsid w:val="00F44F63"/>
    <w:rPr>
      <w:color w:val="605E5C"/>
      <w:shd w:val="clear" w:color="auto" w:fill="E1DFDD"/>
    </w:rPr>
  </w:style>
  <w:style w:type="character" w:styleId="FollowedHyperlink">
    <w:name w:val="FollowedHyperlink"/>
    <w:basedOn w:val="DefaultParagraphFont"/>
    <w:uiPriority w:val="99"/>
    <w:semiHidden/>
    <w:unhideWhenUsed/>
    <w:rsid w:val="000A5848"/>
    <w:rPr>
      <w:color w:val="96607D" w:themeColor="followedHyperlink"/>
      <w:u w:val="single"/>
    </w:rPr>
  </w:style>
  <w:style w:type="paragraph" w:styleId="Header">
    <w:name w:val="header"/>
    <w:basedOn w:val="Normal"/>
    <w:link w:val="HeaderChar"/>
    <w:uiPriority w:val="99"/>
    <w:unhideWhenUsed/>
    <w:rsid w:val="005D33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333C"/>
  </w:style>
  <w:style w:type="paragraph" w:styleId="Footer">
    <w:name w:val="footer"/>
    <w:basedOn w:val="Normal"/>
    <w:link w:val="FooterChar"/>
    <w:uiPriority w:val="99"/>
    <w:unhideWhenUsed/>
    <w:rsid w:val="005D33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333C"/>
  </w:style>
  <w:style w:type="paragraph" w:styleId="TOCHeading">
    <w:name w:val="TOC Heading"/>
    <w:basedOn w:val="Heading1"/>
    <w:next w:val="Normal"/>
    <w:uiPriority w:val="39"/>
    <w:unhideWhenUsed/>
    <w:qFormat/>
    <w:rsid w:val="00491F28"/>
    <w:pPr>
      <w:spacing w:before="240" w:after="0"/>
      <w:outlineLvl w:val="9"/>
    </w:pPr>
    <w:rPr>
      <w:kern w:val="0"/>
      <w:sz w:val="32"/>
      <w:szCs w:val="32"/>
      <w14:ligatures w14:val="none"/>
    </w:rPr>
  </w:style>
  <w:style w:type="paragraph" w:styleId="TOC2">
    <w:name w:val="toc 2"/>
    <w:basedOn w:val="Normal"/>
    <w:next w:val="Normal"/>
    <w:autoRedefine/>
    <w:uiPriority w:val="39"/>
    <w:unhideWhenUsed/>
    <w:rsid w:val="00491F28"/>
    <w:pPr>
      <w:spacing w:after="100"/>
      <w:ind w:left="220"/>
    </w:pPr>
    <w:rPr>
      <w:rFonts w:eastAsiaTheme="minorEastAsia" w:cs="Times New Roman"/>
      <w:kern w:val="0"/>
      <w14:ligatures w14:val="none"/>
    </w:rPr>
  </w:style>
  <w:style w:type="paragraph" w:styleId="TOC1">
    <w:name w:val="toc 1"/>
    <w:basedOn w:val="Normal"/>
    <w:next w:val="Normal"/>
    <w:autoRedefine/>
    <w:uiPriority w:val="39"/>
    <w:unhideWhenUsed/>
    <w:rsid w:val="00491F28"/>
    <w:pPr>
      <w:spacing w:after="100"/>
    </w:pPr>
    <w:rPr>
      <w:rFonts w:eastAsiaTheme="minorEastAsia" w:cs="Times New Roman"/>
      <w:kern w:val="0"/>
      <w14:ligatures w14:val="none"/>
    </w:rPr>
  </w:style>
  <w:style w:type="paragraph" w:styleId="TOC3">
    <w:name w:val="toc 3"/>
    <w:basedOn w:val="Normal"/>
    <w:next w:val="Normal"/>
    <w:autoRedefine/>
    <w:uiPriority w:val="39"/>
    <w:unhideWhenUsed/>
    <w:rsid w:val="00491F28"/>
    <w:pPr>
      <w:spacing w:after="100"/>
      <w:ind w:left="440"/>
    </w:pPr>
    <w:rPr>
      <w:rFonts w:eastAsiaTheme="minorEastAsia" w:cs="Times New Roman"/>
      <w:kern w:val="0"/>
      <w14:ligatures w14:val="none"/>
    </w:rPr>
  </w:style>
  <w:style w:type="paragraph" w:styleId="FootnoteText">
    <w:name w:val="footnote text"/>
    <w:basedOn w:val="Normal"/>
    <w:link w:val="FootnoteTextChar"/>
    <w:uiPriority w:val="99"/>
    <w:semiHidden/>
    <w:unhideWhenUsed/>
    <w:rsid w:val="00705D7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5D7F"/>
    <w:rPr>
      <w:sz w:val="20"/>
      <w:szCs w:val="20"/>
    </w:rPr>
  </w:style>
  <w:style w:type="character" w:styleId="FootnoteReference">
    <w:name w:val="footnote reference"/>
    <w:basedOn w:val="DefaultParagraphFont"/>
    <w:uiPriority w:val="99"/>
    <w:semiHidden/>
    <w:unhideWhenUsed/>
    <w:rsid w:val="00705D7F"/>
    <w:rPr>
      <w:vertAlign w:val="superscript"/>
    </w:rPr>
  </w:style>
  <w:style w:type="paragraph" w:customStyle="1" w:styleId="mb-0">
    <w:name w:val="mb-0"/>
    <w:basedOn w:val="Normal"/>
    <w:rsid w:val="003F0AB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basedOn w:val="TableNormal"/>
    <w:uiPriority w:val="39"/>
    <w:rsid w:val="00043D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056F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347604">
      <w:bodyDiv w:val="1"/>
      <w:marLeft w:val="0"/>
      <w:marRight w:val="0"/>
      <w:marTop w:val="0"/>
      <w:marBottom w:val="0"/>
      <w:divBdr>
        <w:top w:val="none" w:sz="0" w:space="0" w:color="auto"/>
        <w:left w:val="none" w:sz="0" w:space="0" w:color="auto"/>
        <w:bottom w:val="none" w:sz="0" w:space="0" w:color="auto"/>
        <w:right w:val="none" w:sz="0" w:space="0" w:color="auto"/>
      </w:divBdr>
    </w:div>
    <w:div w:id="400687165">
      <w:bodyDiv w:val="1"/>
      <w:marLeft w:val="0"/>
      <w:marRight w:val="0"/>
      <w:marTop w:val="0"/>
      <w:marBottom w:val="0"/>
      <w:divBdr>
        <w:top w:val="none" w:sz="0" w:space="0" w:color="auto"/>
        <w:left w:val="none" w:sz="0" w:space="0" w:color="auto"/>
        <w:bottom w:val="none" w:sz="0" w:space="0" w:color="auto"/>
        <w:right w:val="none" w:sz="0" w:space="0" w:color="auto"/>
      </w:divBdr>
    </w:div>
    <w:div w:id="407197271">
      <w:bodyDiv w:val="1"/>
      <w:marLeft w:val="0"/>
      <w:marRight w:val="0"/>
      <w:marTop w:val="0"/>
      <w:marBottom w:val="0"/>
      <w:divBdr>
        <w:top w:val="none" w:sz="0" w:space="0" w:color="auto"/>
        <w:left w:val="none" w:sz="0" w:space="0" w:color="auto"/>
        <w:bottom w:val="none" w:sz="0" w:space="0" w:color="auto"/>
        <w:right w:val="none" w:sz="0" w:space="0" w:color="auto"/>
      </w:divBdr>
    </w:div>
    <w:div w:id="592667278">
      <w:bodyDiv w:val="1"/>
      <w:marLeft w:val="0"/>
      <w:marRight w:val="0"/>
      <w:marTop w:val="0"/>
      <w:marBottom w:val="0"/>
      <w:divBdr>
        <w:top w:val="none" w:sz="0" w:space="0" w:color="auto"/>
        <w:left w:val="none" w:sz="0" w:space="0" w:color="auto"/>
        <w:bottom w:val="none" w:sz="0" w:space="0" w:color="auto"/>
        <w:right w:val="none" w:sz="0" w:space="0" w:color="auto"/>
      </w:divBdr>
    </w:div>
    <w:div w:id="661738187">
      <w:bodyDiv w:val="1"/>
      <w:marLeft w:val="0"/>
      <w:marRight w:val="0"/>
      <w:marTop w:val="0"/>
      <w:marBottom w:val="0"/>
      <w:divBdr>
        <w:top w:val="none" w:sz="0" w:space="0" w:color="auto"/>
        <w:left w:val="none" w:sz="0" w:space="0" w:color="auto"/>
        <w:bottom w:val="none" w:sz="0" w:space="0" w:color="auto"/>
        <w:right w:val="none" w:sz="0" w:space="0" w:color="auto"/>
      </w:divBdr>
    </w:div>
    <w:div w:id="838040057">
      <w:bodyDiv w:val="1"/>
      <w:marLeft w:val="0"/>
      <w:marRight w:val="0"/>
      <w:marTop w:val="0"/>
      <w:marBottom w:val="0"/>
      <w:divBdr>
        <w:top w:val="none" w:sz="0" w:space="0" w:color="auto"/>
        <w:left w:val="none" w:sz="0" w:space="0" w:color="auto"/>
        <w:bottom w:val="none" w:sz="0" w:space="0" w:color="auto"/>
        <w:right w:val="none" w:sz="0" w:space="0" w:color="auto"/>
      </w:divBdr>
      <w:divsChild>
        <w:div w:id="1942300769">
          <w:marLeft w:val="0"/>
          <w:marRight w:val="0"/>
          <w:marTop w:val="0"/>
          <w:marBottom w:val="0"/>
          <w:divBdr>
            <w:top w:val="none" w:sz="0" w:space="0" w:color="auto"/>
            <w:left w:val="none" w:sz="0" w:space="0" w:color="auto"/>
            <w:bottom w:val="none" w:sz="0" w:space="0" w:color="auto"/>
            <w:right w:val="none" w:sz="0" w:space="0" w:color="auto"/>
          </w:divBdr>
        </w:div>
        <w:div w:id="747266059">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 w:id="969163143">
      <w:bodyDiv w:val="1"/>
      <w:marLeft w:val="0"/>
      <w:marRight w:val="0"/>
      <w:marTop w:val="0"/>
      <w:marBottom w:val="0"/>
      <w:divBdr>
        <w:top w:val="none" w:sz="0" w:space="0" w:color="auto"/>
        <w:left w:val="none" w:sz="0" w:space="0" w:color="auto"/>
        <w:bottom w:val="none" w:sz="0" w:space="0" w:color="auto"/>
        <w:right w:val="none" w:sz="0" w:space="0" w:color="auto"/>
      </w:divBdr>
    </w:div>
    <w:div w:id="982464314">
      <w:bodyDiv w:val="1"/>
      <w:marLeft w:val="0"/>
      <w:marRight w:val="0"/>
      <w:marTop w:val="0"/>
      <w:marBottom w:val="0"/>
      <w:divBdr>
        <w:top w:val="none" w:sz="0" w:space="0" w:color="auto"/>
        <w:left w:val="none" w:sz="0" w:space="0" w:color="auto"/>
        <w:bottom w:val="none" w:sz="0" w:space="0" w:color="auto"/>
        <w:right w:val="none" w:sz="0" w:space="0" w:color="auto"/>
      </w:divBdr>
    </w:div>
    <w:div w:id="1101796475">
      <w:bodyDiv w:val="1"/>
      <w:marLeft w:val="0"/>
      <w:marRight w:val="0"/>
      <w:marTop w:val="0"/>
      <w:marBottom w:val="0"/>
      <w:divBdr>
        <w:top w:val="none" w:sz="0" w:space="0" w:color="auto"/>
        <w:left w:val="none" w:sz="0" w:space="0" w:color="auto"/>
        <w:bottom w:val="none" w:sz="0" w:space="0" w:color="auto"/>
        <w:right w:val="none" w:sz="0" w:space="0" w:color="auto"/>
      </w:divBdr>
    </w:div>
    <w:div w:id="1137337183">
      <w:bodyDiv w:val="1"/>
      <w:marLeft w:val="0"/>
      <w:marRight w:val="0"/>
      <w:marTop w:val="0"/>
      <w:marBottom w:val="0"/>
      <w:divBdr>
        <w:top w:val="none" w:sz="0" w:space="0" w:color="auto"/>
        <w:left w:val="none" w:sz="0" w:space="0" w:color="auto"/>
        <w:bottom w:val="none" w:sz="0" w:space="0" w:color="auto"/>
        <w:right w:val="none" w:sz="0" w:space="0" w:color="auto"/>
      </w:divBdr>
    </w:div>
    <w:div w:id="1269384469">
      <w:bodyDiv w:val="1"/>
      <w:marLeft w:val="0"/>
      <w:marRight w:val="0"/>
      <w:marTop w:val="0"/>
      <w:marBottom w:val="0"/>
      <w:divBdr>
        <w:top w:val="none" w:sz="0" w:space="0" w:color="auto"/>
        <w:left w:val="none" w:sz="0" w:space="0" w:color="auto"/>
        <w:bottom w:val="none" w:sz="0" w:space="0" w:color="auto"/>
        <w:right w:val="none" w:sz="0" w:space="0" w:color="auto"/>
      </w:divBdr>
    </w:div>
    <w:div w:id="1498689686">
      <w:bodyDiv w:val="1"/>
      <w:marLeft w:val="0"/>
      <w:marRight w:val="0"/>
      <w:marTop w:val="0"/>
      <w:marBottom w:val="0"/>
      <w:divBdr>
        <w:top w:val="none" w:sz="0" w:space="0" w:color="auto"/>
        <w:left w:val="none" w:sz="0" w:space="0" w:color="auto"/>
        <w:bottom w:val="none" w:sz="0" w:space="0" w:color="auto"/>
        <w:right w:val="none" w:sz="0" w:space="0" w:color="auto"/>
      </w:divBdr>
    </w:div>
    <w:div w:id="1566843400">
      <w:bodyDiv w:val="1"/>
      <w:marLeft w:val="0"/>
      <w:marRight w:val="0"/>
      <w:marTop w:val="0"/>
      <w:marBottom w:val="0"/>
      <w:divBdr>
        <w:top w:val="none" w:sz="0" w:space="0" w:color="auto"/>
        <w:left w:val="none" w:sz="0" w:space="0" w:color="auto"/>
        <w:bottom w:val="none" w:sz="0" w:space="0" w:color="auto"/>
        <w:right w:val="none" w:sz="0" w:space="0" w:color="auto"/>
      </w:divBdr>
    </w:div>
    <w:div w:id="1681545824">
      <w:bodyDiv w:val="1"/>
      <w:marLeft w:val="0"/>
      <w:marRight w:val="0"/>
      <w:marTop w:val="0"/>
      <w:marBottom w:val="0"/>
      <w:divBdr>
        <w:top w:val="none" w:sz="0" w:space="0" w:color="auto"/>
        <w:left w:val="none" w:sz="0" w:space="0" w:color="auto"/>
        <w:bottom w:val="none" w:sz="0" w:space="0" w:color="auto"/>
        <w:right w:val="none" w:sz="0" w:space="0" w:color="auto"/>
      </w:divBdr>
    </w:div>
    <w:div w:id="1811047706">
      <w:bodyDiv w:val="1"/>
      <w:marLeft w:val="0"/>
      <w:marRight w:val="0"/>
      <w:marTop w:val="0"/>
      <w:marBottom w:val="0"/>
      <w:divBdr>
        <w:top w:val="none" w:sz="0" w:space="0" w:color="auto"/>
        <w:left w:val="none" w:sz="0" w:space="0" w:color="auto"/>
        <w:bottom w:val="none" w:sz="0" w:space="0" w:color="auto"/>
        <w:right w:val="none" w:sz="0" w:space="0" w:color="auto"/>
      </w:divBdr>
    </w:div>
    <w:div w:id="1958020165">
      <w:bodyDiv w:val="1"/>
      <w:marLeft w:val="0"/>
      <w:marRight w:val="0"/>
      <w:marTop w:val="0"/>
      <w:marBottom w:val="0"/>
      <w:divBdr>
        <w:top w:val="none" w:sz="0" w:space="0" w:color="auto"/>
        <w:left w:val="none" w:sz="0" w:space="0" w:color="auto"/>
        <w:bottom w:val="none" w:sz="0" w:space="0" w:color="auto"/>
        <w:right w:val="none" w:sz="0" w:space="0" w:color="auto"/>
      </w:divBdr>
      <w:divsChild>
        <w:div w:id="1388844053">
          <w:marLeft w:val="0"/>
          <w:marRight w:val="0"/>
          <w:marTop w:val="0"/>
          <w:marBottom w:val="0"/>
          <w:divBdr>
            <w:top w:val="none" w:sz="0" w:space="0" w:color="auto"/>
            <w:left w:val="none" w:sz="0" w:space="0" w:color="auto"/>
            <w:bottom w:val="none" w:sz="0" w:space="0" w:color="auto"/>
            <w:right w:val="none" w:sz="0" w:space="0" w:color="auto"/>
          </w:divBdr>
          <w:divsChild>
            <w:div w:id="75516358">
              <w:marLeft w:val="0"/>
              <w:marRight w:val="0"/>
              <w:marTop w:val="0"/>
              <w:marBottom w:val="0"/>
              <w:divBdr>
                <w:top w:val="none" w:sz="0" w:space="0" w:color="auto"/>
                <w:left w:val="none" w:sz="0" w:space="0" w:color="auto"/>
                <w:bottom w:val="none" w:sz="0" w:space="0" w:color="auto"/>
                <w:right w:val="none" w:sz="0" w:space="0" w:color="auto"/>
              </w:divBdr>
              <w:divsChild>
                <w:div w:id="296032565">
                  <w:marLeft w:val="0"/>
                  <w:marRight w:val="0"/>
                  <w:marTop w:val="0"/>
                  <w:marBottom w:val="0"/>
                  <w:divBdr>
                    <w:top w:val="none" w:sz="0" w:space="0" w:color="auto"/>
                    <w:left w:val="none" w:sz="0" w:space="0" w:color="auto"/>
                    <w:bottom w:val="none" w:sz="0" w:space="0" w:color="auto"/>
                    <w:right w:val="none" w:sz="0" w:space="0" w:color="auto"/>
                  </w:divBdr>
                  <w:divsChild>
                    <w:div w:id="1190415112">
                      <w:marLeft w:val="0"/>
                      <w:marRight w:val="0"/>
                      <w:marTop w:val="0"/>
                      <w:marBottom w:val="0"/>
                      <w:divBdr>
                        <w:top w:val="none" w:sz="0" w:space="0" w:color="auto"/>
                        <w:left w:val="none" w:sz="0" w:space="0" w:color="auto"/>
                        <w:bottom w:val="none" w:sz="0" w:space="0" w:color="auto"/>
                        <w:right w:val="none" w:sz="0" w:space="0" w:color="auto"/>
                      </w:divBdr>
                      <w:divsChild>
                        <w:div w:id="302590177">
                          <w:marLeft w:val="0"/>
                          <w:marRight w:val="0"/>
                          <w:marTop w:val="0"/>
                          <w:marBottom w:val="0"/>
                          <w:divBdr>
                            <w:top w:val="none" w:sz="0" w:space="0" w:color="auto"/>
                            <w:left w:val="none" w:sz="0" w:space="0" w:color="auto"/>
                            <w:bottom w:val="none" w:sz="0" w:space="0" w:color="auto"/>
                            <w:right w:val="none" w:sz="0" w:space="0" w:color="auto"/>
                          </w:divBdr>
                          <w:divsChild>
                            <w:div w:id="293759314">
                              <w:marLeft w:val="0"/>
                              <w:marRight w:val="0"/>
                              <w:marTop w:val="0"/>
                              <w:marBottom w:val="0"/>
                              <w:divBdr>
                                <w:top w:val="none" w:sz="0" w:space="0" w:color="auto"/>
                                <w:left w:val="none" w:sz="0" w:space="0" w:color="auto"/>
                                <w:bottom w:val="none" w:sz="0" w:space="0" w:color="auto"/>
                                <w:right w:val="none" w:sz="0" w:space="0" w:color="auto"/>
                              </w:divBdr>
                              <w:divsChild>
                                <w:div w:id="1389761995">
                                  <w:marLeft w:val="0"/>
                                  <w:marRight w:val="0"/>
                                  <w:marTop w:val="0"/>
                                  <w:marBottom w:val="0"/>
                                  <w:divBdr>
                                    <w:top w:val="none" w:sz="0" w:space="0" w:color="auto"/>
                                    <w:left w:val="none" w:sz="0" w:space="0" w:color="auto"/>
                                    <w:bottom w:val="none" w:sz="0" w:space="0" w:color="auto"/>
                                    <w:right w:val="none" w:sz="0" w:space="0" w:color="auto"/>
                                  </w:divBdr>
                                  <w:divsChild>
                                    <w:div w:id="619730135">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sChild>
                            </w:div>
                            <w:div w:id="521549032">
                              <w:marLeft w:val="0"/>
                              <w:marRight w:val="0"/>
                              <w:marTop w:val="0"/>
                              <w:marBottom w:val="0"/>
                              <w:divBdr>
                                <w:top w:val="none" w:sz="0" w:space="0" w:color="auto"/>
                                <w:left w:val="none" w:sz="0" w:space="0" w:color="auto"/>
                                <w:bottom w:val="none" w:sz="0" w:space="0" w:color="auto"/>
                                <w:right w:val="none" w:sz="0" w:space="0" w:color="auto"/>
                              </w:divBdr>
                              <w:divsChild>
                                <w:div w:id="1717316225">
                                  <w:marLeft w:val="0"/>
                                  <w:marRight w:val="0"/>
                                  <w:marTop w:val="0"/>
                                  <w:marBottom w:val="0"/>
                                  <w:divBdr>
                                    <w:top w:val="none" w:sz="0" w:space="0" w:color="auto"/>
                                    <w:left w:val="none" w:sz="0" w:space="0" w:color="auto"/>
                                    <w:bottom w:val="none" w:sz="0" w:space="0" w:color="auto"/>
                                    <w:right w:val="none" w:sz="0" w:space="0" w:color="auto"/>
                                  </w:divBdr>
                                  <w:divsChild>
                                    <w:div w:id="505248465">
                                      <w:marLeft w:val="0"/>
                                      <w:marRight w:val="0"/>
                                      <w:marTop w:val="0"/>
                                      <w:marBottom w:val="0"/>
                                      <w:divBdr>
                                        <w:top w:val="none" w:sz="0" w:space="0" w:color="auto"/>
                                        <w:left w:val="none" w:sz="0" w:space="0" w:color="auto"/>
                                        <w:bottom w:val="none" w:sz="0" w:space="0" w:color="auto"/>
                                        <w:right w:val="none" w:sz="0" w:space="0" w:color="auto"/>
                                      </w:divBdr>
                                    </w:div>
                                    <w:div w:id="1628927727">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sChild>
                            </w:div>
                            <w:div w:id="1814449473">
                              <w:marLeft w:val="0"/>
                              <w:marRight w:val="0"/>
                              <w:marTop w:val="0"/>
                              <w:marBottom w:val="0"/>
                              <w:divBdr>
                                <w:top w:val="none" w:sz="0" w:space="0" w:color="auto"/>
                                <w:left w:val="none" w:sz="0" w:space="0" w:color="auto"/>
                                <w:bottom w:val="none" w:sz="0" w:space="0" w:color="auto"/>
                                <w:right w:val="none" w:sz="0" w:space="0" w:color="auto"/>
                              </w:divBdr>
                              <w:divsChild>
                                <w:div w:id="837843012">
                                  <w:marLeft w:val="0"/>
                                  <w:marRight w:val="0"/>
                                  <w:marTop w:val="0"/>
                                  <w:marBottom w:val="0"/>
                                  <w:divBdr>
                                    <w:top w:val="none" w:sz="0" w:space="0" w:color="auto"/>
                                    <w:left w:val="none" w:sz="0" w:space="0" w:color="auto"/>
                                    <w:bottom w:val="none" w:sz="0" w:space="0" w:color="auto"/>
                                    <w:right w:val="none" w:sz="0" w:space="0" w:color="auto"/>
                                  </w:divBdr>
                                </w:div>
                              </w:divsChild>
                            </w:div>
                            <w:div w:id="451754110">
                              <w:marLeft w:val="0"/>
                              <w:marRight w:val="0"/>
                              <w:marTop w:val="0"/>
                              <w:marBottom w:val="0"/>
                              <w:divBdr>
                                <w:top w:val="none" w:sz="0" w:space="0" w:color="auto"/>
                                <w:left w:val="none" w:sz="0" w:space="0" w:color="auto"/>
                                <w:bottom w:val="none" w:sz="0" w:space="0" w:color="auto"/>
                                <w:right w:val="none" w:sz="0" w:space="0" w:color="auto"/>
                              </w:divBdr>
                              <w:divsChild>
                                <w:div w:id="1368290226">
                                  <w:marLeft w:val="0"/>
                                  <w:marRight w:val="0"/>
                                  <w:marTop w:val="0"/>
                                  <w:marBottom w:val="0"/>
                                  <w:divBdr>
                                    <w:top w:val="none" w:sz="0" w:space="0" w:color="auto"/>
                                    <w:left w:val="none" w:sz="0" w:space="0" w:color="auto"/>
                                    <w:bottom w:val="none" w:sz="0" w:space="0" w:color="auto"/>
                                    <w:right w:val="none" w:sz="0" w:space="0" w:color="auto"/>
                                  </w:divBdr>
                                </w:div>
                              </w:divsChild>
                            </w:div>
                            <w:div w:id="1437672007">
                              <w:marLeft w:val="0"/>
                              <w:marRight w:val="0"/>
                              <w:marTop w:val="0"/>
                              <w:marBottom w:val="0"/>
                              <w:divBdr>
                                <w:top w:val="none" w:sz="0" w:space="0" w:color="auto"/>
                                <w:left w:val="none" w:sz="0" w:space="0" w:color="auto"/>
                                <w:bottom w:val="none" w:sz="0" w:space="0" w:color="auto"/>
                                <w:right w:val="none" w:sz="0" w:space="0" w:color="auto"/>
                              </w:divBdr>
                              <w:divsChild>
                                <w:div w:id="150779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6007920">
      <w:bodyDiv w:val="1"/>
      <w:marLeft w:val="0"/>
      <w:marRight w:val="0"/>
      <w:marTop w:val="0"/>
      <w:marBottom w:val="0"/>
      <w:divBdr>
        <w:top w:val="none" w:sz="0" w:space="0" w:color="auto"/>
        <w:left w:val="none" w:sz="0" w:space="0" w:color="auto"/>
        <w:bottom w:val="none" w:sz="0" w:space="0" w:color="auto"/>
        <w:right w:val="none" w:sz="0" w:space="0" w:color="auto"/>
      </w:divBdr>
    </w:div>
    <w:div w:id="2082017360">
      <w:bodyDiv w:val="1"/>
      <w:marLeft w:val="0"/>
      <w:marRight w:val="0"/>
      <w:marTop w:val="0"/>
      <w:marBottom w:val="0"/>
      <w:divBdr>
        <w:top w:val="none" w:sz="0" w:space="0" w:color="auto"/>
        <w:left w:val="none" w:sz="0" w:space="0" w:color="auto"/>
        <w:bottom w:val="none" w:sz="0" w:space="0" w:color="auto"/>
        <w:right w:val="none" w:sz="0" w:space="0" w:color="auto"/>
      </w:divBdr>
    </w:div>
    <w:div w:id="2107456649">
      <w:bodyDiv w:val="1"/>
      <w:marLeft w:val="0"/>
      <w:marRight w:val="0"/>
      <w:marTop w:val="0"/>
      <w:marBottom w:val="0"/>
      <w:divBdr>
        <w:top w:val="none" w:sz="0" w:space="0" w:color="auto"/>
        <w:left w:val="none" w:sz="0" w:space="0" w:color="auto"/>
        <w:bottom w:val="none" w:sz="0" w:space="0" w:color="auto"/>
        <w:right w:val="none" w:sz="0" w:space="0" w:color="auto"/>
      </w:divBdr>
      <w:divsChild>
        <w:div w:id="2051952502">
          <w:marLeft w:val="0"/>
          <w:marRight w:val="0"/>
          <w:marTop w:val="0"/>
          <w:marBottom w:val="0"/>
          <w:divBdr>
            <w:top w:val="none" w:sz="0" w:space="0" w:color="auto"/>
            <w:left w:val="none" w:sz="0" w:space="0" w:color="auto"/>
            <w:bottom w:val="none" w:sz="0" w:space="0" w:color="auto"/>
            <w:right w:val="none" w:sz="0" w:space="0" w:color="auto"/>
          </w:divBdr>
        </w:div>
        <w:div w:id="868027560">
          <w:marLeft w:val="0"/>
          <w:marRight w:val="0"/>
          <w:marTop w:val="0"/>
          <w:marBottom w:val="0"/>
          <w:divBdr>
            <w:top w:val="none" w:sz="0" w:space="0" w:color="auto"/>
            <w:left w:val="none" w:sz="0" w:space="0" w:color="auto"/>
            <w:bottom w:val="none" w:sz="0" w:space="0" w:color="auto"/>
            <w:right w:val="none" w:sz="0" w:space="0" w:color="auto"/>
          </w:divBdr>
          <w:divsChild>
            <w:div w:id="1969241837">
              <w:marLeft w:val="0"/>
              <w:marRight w:val="0"/>
              <w:marTop w:val="0"/>
              <w:marBottom w:val="0"/>
              <w:divBdr>
                <w:top w:val="none" w:sz="0" w:space="0" w:color="auto"/>
                <w:left w:val="none" w:sz="0" w:space="0" w:color="auto"/>
                <w:bottom w:val="none" w:sz="0" w:space="0" w:color="auto"/>
                <w:right w:val="none" w:sz="0" w:space="0" w:color="auto"/>
              </w:divBdr>
            </w:div>
          </w:divsChild>
        </w:div>
        <w:div w:id="286358825">
          <w:marLeft w:val="0"/>
          <w:marRight w:val="0"/>
          <w:marTop w:val="0"/>
          <w:marBottom w:val="0"/>
          <w:divBdr>
            <w:top w:val="none" w:sz="0" w:space="0" w:color="auto"/>
            <w:left w:val="none" w:sz="0" w:space="0" w:color="auto"/>
            <w:bottom w:val="none" w:sz="0" w:space="0" w:color="auto"/>
            <w:right w:val="none" w:sz="0" w:space="0" w:color="auto"/>
          </w:divBdr>
          <w:divsChild>
            <w:div w:id="1191605677">
              <w:marLeft w:val="0"/>
              <w:marRight w:val="0"/>
              <w:marTop w:val="0"/>
              <w:marBottom w:val="0"/>
              <w:divBdr>
                <w:top w:val="none" w:sz="0" w:space="0" w:color="auto"/>
                <w:left w:val="none" w:sz="0" w:space="0" w:color="auto"/>
                <w:bottom w:val="none" w:sz="0" w:space="0" w:color="auto"/>
                <w:right w:val="none" w:sz="0" w:space="0" w:color="auto"/>
              </w:divBdr>
              <w:divsChild>
                <w:div w:id="2057385491">
                  <w:marLeft w:val="0"/>
                  <w:marRight w:val="0"/>
                  <w:marTop w:val="0"/>
                  <w:marBottom w:val="0"/>
                  <w:divBdr>
                    <w:top w:val="none" w:sz="0" w:space="0" w:color="auto"/>
                    <w:left w:val="none" w:sz="0" w:space="0" w:color="auto"/>
                    <w:bottom w:val="none" w:sz="0" w:space="0" w:color="auto"/>
                    <w:right w:val="none" w:sz="0" w:space="0" w:color="auto"/>
                  </w:divBdr>
                  <w:divsChild>
                    <w:div w:id="269044911">
                      <w:marLeft w:val="0"/>
                      <w:marRight w:val="0"/>
                      <w:marTop w:val="0"/>
                      <w:marBottom w:val="0"/>
                      <w:divBdr>
                        <w:top w:val="none" w:sz="0" w:space="0" w:color="auto"/>
                        <w:left w:val="none" w:sz="0" w:space="0" w:color="auto"/>
                        <w:bottom w:val="none" w:sz="0" w:space="0" w:color="auto"/>
                        <w:right w:val="none" w:sz="0" w:space="0" w:color="auto"/>
                      </w:divBdr>
                      <w:divsChild>
                        <w:div w:id="699093378">
                          <w:marLeft w:val="0"/>
                          <w:marRight w:val="0"/>
                          <w:marTop w:val="0"/>
                          <w:marBottom w:val="0"/>
                          <w:divBdr>
                            <w:top w:val="none" w:sz="0" w:space="0" w:color="auto"/>
                            <w:left w:val="none" w:sz="0" w:space="0" w:color="auto"/>
                            <w:bottom w:val="none" w:sz="0" w:space="0" w:color="auto"/>
                            <w:right w:val="none" w:sz="0" w:space="0" w:color="auto"/>
                          </w:divBdr>
                          <w:divsChild>
                            <w:div w:id="1700201727">
                              <w:marLeft w:val="0"/>
                              <w:marRight w:val="0"/>
                              <w:marTop w:val="0"/>
                              <w:marBottom w:val="0"/>
                              <w:divBdr>
                                <w:top w:val="none" w:sz="0" w:space="0" w:color="auto"/>
                                <w:left w:val="none" w:sz="0" w:space="0" w:color="auto"/>
                                <w:bottom w:val="none" w:sz="0" w:space="0" w:color="auto"/>
                                <w:right w:val="none" w:sz="0" w:space="0" w:color="auto"/>
                              </w:divBdr>
                              <w:divsChild>
                                <w:div w:id="526523180">
                                  <w:marLeft w:val="0"/>
                                  <w:marRight w:val="0"/>
                                  <w:marTop w:val="0"/>
                                  <w:marBottom w:val="0"/>
                                  <w:divBdr>
                                    <w:top w:val="none" w:sz="0" w:space="0" w:color="auto"/>
                                    <w:left w:val="none" w:sz="0" w:space="0" w:color="auto"/>
                                    <w:bottom w:val="none" w:sz="0" w:space="0" w:color="auto"/>
                                    <w:right w:val="none" w:sz="0" w:space="0" w:color="auto"/>
                                  </w:divBdr>
                                  <w:divsChild>
                                    <w:div w:id="2037853868">
                                      <w:marLeft w:val="0"/>
                                      <w:marRight w:val="0"/>
                                      <w:marTop w:val="0"/>
                                      <w:marBottom w:val="0"/>
                                      <w:divBdr>
                                        <w:top w:val="none" w:sz="0" w:space="0" w:color="auto"/>
                                        <w:left w:val="none" w:sz="0" w:space="0" w:color="auto"/>
                                        <w:bottom w:val="none" w:sz="0" w:space="0" w:color="auto"/>
                                        <w:right w:val="none" w:sz="0" w:space="0" w:color="auto"/>
                                      </w:divBdr>
                                      <w:divsChild>
                                        <w:div w:id="2072462711">
                                          <w:marLeft w:val="0"/>
                                          <w:marRight w:val="0"/>
                                          <w:marTop w:val="0"/>
                                          <w:marBottom w:val="0"/>
                                          <w:divBdr>
                                            <w:top w:val="none" w:sz="0" w:space="0" w:color="auto"/>
                                            <w:left w:val="none" w:sz="0" w:space="0" w:color="auto"/>
                                            <w:bottom w:val="none" w:sz="0" w:space="0" w:color="auto"/>
                                            <w:right w:val="none" w:sz="0" w:space="0" w:color="auto"/>
                                          </w:divBdr>
                                          <w:divsChild>
                                            <w:div w:id="246960444">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sChild>
                                    </w:div>
                                    <w:div w:id="1635602100">
                                      <w:marLeft w:val="0"/>
                                      <w:marRight w:val="0"/>
                                      <w:marTop w:val="0"/>
                                      <w:marBottom w:val="0"/>
                                      <w:divBdr>
                                        <w:top w:val="none" w:sz="0" w:space="0" w:color="auto"/>
                                        <w:left w:val="none" w:sz="0" w:space="0" w:color="auto"/>
                                        <w:bottom w:val="none" w:sz="0" w:space="0" w:color="auto"/>
                                        <w:right w:val="none" w:sz="0" w:space="0" w:color="auto"/>
                                      </w:divBdr>
                                      <w:divsChild>
                                        <w:div w:id="115224281">
                                          <w:marLeft w:val="0"/>
                                          <w:marRight w:val="0"/>
                                          <w:marTop w:val="0"/>
                                          <w:marBottom w:val="0"/>
                                          <w:divBdr>
                                            <w:top w:val="none" w:sz="0" w:space="0" w:color="auto"/>
                                            <w:left w:val="none" w:sz="0" w:space="0" w:color="auto"/>
                                            <w:bottom w:val="none" w:sz="0" w:space="0" w:color="auto"/>
                                            <w:right w:val="none" w:sz="0" w:space="0" w:color="auto"/>
                                          </w:divBdr>
                                          <w:divsChild>
                                            <w:div w:id="914555835">
                                              <w:marLeft w:val="0"/>
                                              <w:marRight w:val="0"/>
                                              <w:marTop w:val="0"/>
                                              <w:marBottom w:val="0"/>
                                              <w:divBdr>
                                                <w:top w:val="none" w:sz="0" w:space="0" w:color="auto"/>
                                                <w:left w:val="none" w:sz="0" w:space="0" w:color="auto"/>
                                                <w:bottom w:val="none" w:sz="0" w:space="0" w:color="auto"/>
                                                <w:right w:val="none" w:sz="0" w:space="0" w:color="auto"/>
                                              </w:divBdr>
                                            </w:div>
                                            <w:div w:id="699866334">
                                              <w:blockQuote w:val="1"/>
                                              <w:marLeft w:val="720"/>
                                              <w:marRight w:val="720"/>
                                              <w:marTop w:val="100"/>
                                              <w:marBottom w:val="100"/>
                                              <w:divBdr>
                                                <w:top w:val="none" w:sz="0" w:space="0" w:color="auto"/>
                                                <w:left w:val="single" w:sz="24" w:space="19" w:color="CCCCCC"/>
                                                <w:bottom w:val="none" w:sz="0" w:space="0" w:color="auto"/>
                                                <w:right w:val="none" w:sz="0" w:space="0" w:color="auto"/>
                                              </w:divBdr>
                                            </w:div>
                                          </w:divsChild>
                                        </w:div>
                                      </w:divsChild>
                                    </w:div>
                                    <w:div w:id="157382632">
                                      <w:marLeft w:val="0"/>
                                      <w:marRight w:val="0"/>
                                      <w:marTop w:val="0"/>
                                      <w:marBottom w:val="0"/>
                                      <w:divBdr>
                                        <w:top w:val="none" w:sz="0" w:space="0" w:color="auto"/>
                                        <w:left w:val="none" w:sz="0" w:space="0" w:color="auto"/>
                                        <w:bottom w:val="none" w:sz="0" w:space="0" w:color="auto"/>
                                        <w:right w:val="none" w:sz="0" w:space="0" w:color="auto"/>
                                      </w:divBdr>
                                      <w:divsChild>
                                        <w:div w:id="1715231464">
                                          <w:marLeft w:val="0"/>
                                          <w:marRight w:val="0"/>
                                          <w:marTop w:val="0"/>
                                          <w:marBottom w:val="0"/>
                                          <w:divBdr>
                                            <w:top w:val="none" w:sz="0" w:space="0" w:color="auto"/>
                                            <w:left w:val="none" w:sz="0" w:space="0" w:color="auto"/>
                                            <w:bottom w:val="none" w:sz="0" w:space="0" w:color="auto"/>
                                            <w:right w:val="none" w:sz="0" w:space="0" w:color="auto"/>
                                          </w:divBdr>
                                        </w:div>
                                      </w:divsChild>
                                    </w:div>
                                    <w:div w:id="80109616">
                                      <w:marLeft w:val="0"/>
                                      <w:marRight w:val="0"/>
                                      <w:marTop w:val="0"/>
                                      <w:marBottom w:val="0"/>
                                      <w:divBdr>
                                        <w:top w:val="none" w:sz="0" w:space="0" w:color="auto"/>
                                        <w:left w:val="none" w:sz="0" w:space="0" w:color="auto"/>
                                        <w:bottom w:val="none" w:sz="0" w:space="0" w:color="auto"/>
                                        <w:right w:val="none" w:sz="0" w:space="0" w:color="auto"/>
                                      </w:divBdr>
                                      <w:divsChild>
                                        <w:div w:id="735664084">
                                          <w:marLeft w:val="0"/>
                                          <w:marRight w:val="0"/>
                                          <w:marTop w:val="0"/>
                                          <w:marBottom w:val="0"/>
                                          <w:divBdr>
                                            <w:top w:val="none" w:sz="0" w:space="0" w:color="auto"/>
                                            <w:left w:val="none" w:sz="0" w:space="0" w:color="auto"/>
                                            <w:bottom w:val="none" w:sz="0" w:space="0" w:color="auto"/>
                                            <w:right w:val="none" w:sz="0" w:space="0" w:color="auto"/>
                                          </w:divBdr>
                                        </w:div>
                                      </w:divsChild>
                                    </w:div>
                                    <w:div w:id="399405254">
                                      <w:marLeft w:val="0"/>
                                      <w:marRight w:val="0"/>
                                      <w:marTop w:val="0"/>
                                      <w:marBottom w:val="0"/>
                                      <w:divBdr>
                                        <w:top w:val="none" w:sz="0" w:space="0" w:color="auto"/>
                                        <w:left w:val="none" w:sz="0" w:space="0" w:color="auto"/>
                                        <w:bottom w:val="none" w:sz="0" w:space="0" w:color="auto"/>
                                        <w:right w:val="none" w:sz="0" w:space="0" w:color="auto"/>
                                      </w:divBdr>
                                      <w:divsChild>
                                        <w:div w:id="1045914224">
                                          <w:marLeft w:val="0"/>
                                          <w:marRight w:val="0"/>
                                          <w:marTop w:val="0"/>
                                          <w:marBottom w:val="0"/>
                                          <w:divBdr>
                                            <w:top w:val="none" w:sz="0" w:space="0" w:color="auto"/>
                                            <w:left w:val="none" w:sz="0" w:space="0" w:color="auto"/>
                                            <w:bottom w:val="none" w:sz="0" w:space="0" w:color="auto"/>
                                            <w:right w:val="none" w:sz="0" w:space="0" w:color="auto"/>
                                          </w:divBdr>
                                        </w:div>
                                      </w:divsChild>
                                    </w:div>
                                    <w:div w:id="1045637588">
                                      <w:marLeft w:val="0"/>
                                      <w:marRight w:val="0"/>
                                      <w:marTop w:val="0"/>
                                      <w:marBottom w:val="0"/>
                                      <w:divBdr>
                                        <w:top w:val="none" w:sz="0" w:space="0" w:color="auto"/>
                                        <w:left w:val="none" w:sz="0" w:space="0" w:color="auto"/>
                                        <w:bottom w:val="none" w:sz="0" w:space="0" w:color="auto"/>
                                        <w:right w:val="none" w:sz="0" w:space="0" w:color="auto"/>
                                      </w:divBdr>
                                      <w:divsChild>
                                        <w:div w:id="1942370610">
                                          <w:marLeft w:val="0"/>
                                          <w:marRight w:val="0"/>
                                          <w:marTop w:val="0"/>
                                          <w:marBottom w:val="0"/>
                                          <w:divBdr>
                                            <w:top w:val="none" w:sz="0" w:space="0" w:color="auto"/>
                                            <w:left w:val="none" w:sz="0" w:space="0" w:color="auto"/>
                                            <w:bottom w:val="none" w:sz="0" w:space="0" w:color="auto"/>
                                            <w:right w:val="none" w:sz="0" w:space="0" w:color="auto"/>
                                          </w:divBdr>
                                        </w:div>
                                      </w:divsChild>
                                    </w:div>
                                    <w:div w:id="889339582">
                                      <w:marLeft w:val="0"/>
                                      <w:marRight w:val="0"/>
                                      <w:marTop w:val="0"/>
                                      <w:marBottom w:val="0"/>
                                      <w:divBdr>
                                        <w:top w:val="none" w:sz="0" w:space="0" w:color="auto"/>
                                        <w:left w:val="none" w:sz="0" w:space="0" w:color="auto"/>
                                        <w:bottom w:val="none" w:sz="0" w:space="0" w:color="auto"/>
                                        <w:right w:val="none" w:sz="0" w:space="0" w:color="auto"/>
                                      </w:divBdr>
                                      <w:divsChild>
                                        <w:div w:id="1528711067">
                                          <w:marLeft w:val="0"/>
                                          <w:marRight w:val="0"/>
                                          <w:marTop w:val="450"/>
                                          <w:marBottom w:val="0"/>
                                          <w:divBdr>
                                            <w:top w:val="single" w:sz="6" w:space="0" w:color="DDDDDD"/>
                                            <w:left w:val="none" w:sz="0" w:space="0" w:color="auto"/>
                                            <w:bottom w:val="none" w:sz="0" w:space="0" w:color="auto"/>
                                            <w:right w:val="none" w:sz="0" w:space="0" w:color="auto"/>
                                          </w:divBdr>
                                          <w:divsChild>
                                            <w:div w:id="742919786">
                                              <w:marLeft w:val="0"/>
                                              <w:marRight w:val="0"/>
                                              <w:marTop w:val="0"/>
                                              <w:marBottom w:val="600"/>
                                              <w:divBdr>
                                                <w:top w:val="none" w:sz="0" w:space="0" w:color="auto"/>
                                                <w:left w:val="none" w:sz="0" w:space="0" w:color="auto"/>
                                                <w:bottom w:val="none" w:sz="0" w:space="0" w:color="auto"/>
                                                <w:right w:val="none" w:sz="0" w:space="0" w:color="auto"/>
                                              </w:divBdr>
                                            </w:div>
                                            <w:div w:id="1113092184">
                                              <w:marLeft w:val="0"/>
                                              <w:marRight w:val="0"/>
                                              <w:marTop w:val="0"/>
                                              <w:marBottom w:val="0"/>
                                              <w:divBdr>
                                                <w:top w:val="none" w:sz="0" w:space="0" w:color="auto"/>
                                                <w:left w:val="none" w:sz="0" w:space="0" w:color="auto"/>
                                                <w:bottom w:val="none" w:sz="0" w:space="0" w:color="auto"/>
                                                <w:right w:val="none" w:sz="0" w:space="0" w:color="auto"/>
                                              </w:divBdr>
                                              <w:divsChild>
                                                <w:div w:id="1007749185">
                                                  <w:marLeft w:val="0"/>
                                                  <w:marRight w:val="0"/>
                                                  <w:marTop w:val="0"/>
                                                  <w:marBottom w:val="0"/>
                                                  <w:divBdr>
                                                    <w:top w:val="none" w:sz="0" w:space="0" w:color="auto"/>
                                                    <w:left w:val="none" w:sz="0" w:space="0" w:color="auto"/>
                                                    <w:bottom w:val="none" w:sz="0" w:space="0" w:color="auto"/>
                                                    <w:right w:val="none" w:sz="0" w:space="0" w:color="auto"/>
                                                  </w:divBdr>
                                                  <w:divsChild>
                                                    <w:div w:id="64501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706262">
                                              <w:marLeft w:val="0"/>
                                              <w:marRight w:val="0"/>
                                              <w:marTop w:val="0"/>
                                              <w:marBottom w:val="0"/>
                                              <w:divBdr>
                                                <w:top w:val="none" w:sz="0" w:space="0" w:color="auto"/>
                                                <w:left w:val="none" w:sz="0" w:space="0" w:color="auto"/>
                                                <w:bottom w:val="none" w:sz="0" w:space="0" w:color="auto"/>
                                                <w:right w:val="none" w:sz="0" w:space="0" w:color="auto"/>
                                              </w:divBdr>
                                              <w:divsChild>
                                                <w:div w:id="1506281398">
                                                  <w:marLeft w:val="0"/>
                                                  <w:marRight w:val="0"/>
                                                  <w:marTop w:val="0"/>
                                                  <w:marBottom w:val="0"/>
                                                  <w:divBdr>
                                                    <w:top w:val="none" w:sz="0" w:space="0" w:color="auto"/>
                                                    <w:left w:val="none" w:sz="0" w:space="0" w:color="auto"/>
                                                    <w:bottom w:val="none" w:sz="0" w:space="0" w:color="auto"/>
                                                    <w:right w:val="none" w:sz="0" w:space="0" w:color="auto"/>
                                                  </w:divBdr>
                                                  <w:divsChild>
                                                    <w:div w:id="62816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3531838">
                  <w:marLeft w:val="0"/>
                  <w:marRight w:val="0"/>
                  <w:marTop w:val="0"/>
                  <w:marBottom w:val="0"/>
                  <w:divBdr>
                    <w:top w:val="none" w:sz="0" w:space="0" w:color="auto"/>
                    <w:left w:val="none" w:sz="0" w:space="0" w:color="auto"/>
                    <w:bottom w:val="none" w:sz="0" w:space="0" w:color="auto"/>
                    <w:right w:val="none" w:sz="0" w:space="0" w:color="auto"/>
                  </w:divBdr>
                  <w:divsChild>
                    <w:div w:id="1636911451">
                      <w:marLeft w:val="0"/>
                      <w:marRight w:val="0"/>
                      <w:marTop w:val="0"/>
                      <w:marBottom w:val="0"/>
                      <w:divBdr>
                        <w:top w:val="single" w:sz="6" w:space="0" w:color="CCCCCC"/>
                        <w:left w:val="single" w:sz="6" w:space="0" w:color="CCCCCC"/>
                        <w:bottom w:val="single" w:sz="6" w:space="0" w:color="CCCCCC"/>
                        <w:right w:val="single" w:sz="6" w:space="0" w:color="CCCCCC"/>
                      </w:divBdr>
                      <w:divsChild>
                        <w:div w:id="651064688">
                          <w:marLeft w:val="0"/>
                          <w:marRight w:val="0"/>
                          <w:marTop w:val="0"/>
                          <w:marBottom w:val="0"/>
                          <w:divBdr>
                            <w:top w:val="none" w:sz="0" w:space="0" w:color="auto"/>
                            <w:left w:val="none" w:sz="0" w:space="0" w:color="auto"/>
                            <w:bottom w:val="none" w:sz="0" w:space="0" w:color="auto"/>
                            <w:right w:val="none" w:sz="0" w:space="0" w:color="auto"/>
                          </w:divBdr>
                          <w:divsChild>
                            <w:div w:id="552303977">
                              <w:marLeft w:val="0"/>
                              <w:marRight w:val="0"/>
                              <w:marTop w:val="0"/>
                              <w:marBottom w:val="0"/>
                              <w:divBdr>
                                <w:top w:val="none" w:sz="0" w:space="0" w:color="auto"/>
                                <w:left w:val="none" w:sz="0" w:space="0" w:color="auto"/>
                                <w:bottom w:val="none" w:sz="0" w:space="0" w:color="auto"/>
                                <w:right w:val="none" w:sz="0" w:space="0" w:color="auto"/>
                              </w:divBdr>
                            </w:div>
                            <w:div w:id="128962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609410">
                      <w:marLeft w:val="0"/>
                      <w:marRight w:val="0"/>
                      <w:marTop w:val="0"/>
                      <w:marBottom w:val="0"/>
                      <w:divBdr>
                        <w:top w:val="single" w:sz="6" w:space="0" w:color="DDDDDD"/>
                        <w:left w:val="none" w:sz="0" w:space="0" w:color="auto"/>
                        <w:bottom w:val="none" w:sz="0" w:space="0" w:color="auto"/>
                        <w:right w:val="none" w:sz="0" w:space="0" w:color="auto"/>
                      </w:divBdr>
                      <w:divsChild>
                        <w:div w:id="1825658685">
                          <w:marLeft w:val="0"/>
                          <w:marRight w:val="0"/>
                          <w:marTop w:val="0"/>
                          <w:marBottom w:val="0"/>
                          <w:divBdr>
                            <w:top w:val="none" w:sz="0" w:space="0" w:color="auto"/>
                            <w:left w:val="none" w:sz="0" w:space="0" w:color="auto"/>
                            <w:bottom w:val="none" w:sz="0" w:space="0" w:color="auto"/>
                            <w:right w:val="none" w:sz="0" w:space="0" w:color="auto"/>
                          </w:divBdr>
                          <w:divsChild>
                            <w:div w:id="1203909448">
                              <w:marLeft w:val="0"/>
                              <w:marRight w:val="0"/>
                              <w:marTop w:val="0"/>
                              <w:marBottom w:val="0"/>
                              <w:divBdr>
                                <w:top w:val="none" w:sz="0" w:space="0" w:color="auto"/>
                                <w:left w:val="none" w:sz="0" w:space="0" w:color="auto"/>
                                <w:bottom w:val="none" w:sz="0" w:space="0" w:color="auto"/>
                                <w:right w:val="none" w:sz="0" w:space="0" w:color="auto"/>
                              </w:divBdr>
                              <w:divsChild>
                                <w:div w:id="1848212097">
                                  <w:marLeft w:val="0"/>
                                  <w:marRight w:val="0"/>
                                  <w:marTop w:val="0"/>
                                  <w:marBottom w:val="0"/>
                                  <w:divBdr>
                                    <w:top w:val="none" w:sz="0" w:space="0" w:color="auto"/>
                                    <w:left w:val="none" w:sz="0" w:space="0" w:color="auto"/>
                                    <w:bottom w:val="none" w:sz="0" w:space="0" w:color="auto"/>
                                    <w:right w:val="none" w:sz="0" w:space="0" w:color="auto"/>
                                  </w:divBdr>
                                </w:div>
                              </w:divsChild>
                            </w:div>
                            <w:div w:id="1046485331">
                              <w:marLeft w:val="0"/>
                              <w:marRight w:val="0"/>
                              <w:marTop w:val="0"/>
                              <w:marBottom w:val="0"/>
                              <w:divBdr>
                                <w:top w:val="none" w:sz="0" w:space="0" w:color="auto"/>
                                <w:left w:val="none" w:sz="0" w:space="0" w:color="auto"/>
                                <w:bottom w:val="none" w:sz="0" w:space="0" w:color="auto"/>
                                <w:right w:val="none" w:sz="0" w:space="0" w:color="auto"/>
                              </w:divBdr>
                              <w:divsChild>
                                <w:div w:id="1068573877">
                                  <w:marLeft w:val="0"/>
                                  <w:marRight w:val="0"/>
                                  <w:marTop w:val="0"/>
                                  <w:marBottom w:val="0"/>
                                  <w:divBdr>
                                    <w:top w:val="none" w:sz="0" w:space="0" w:color="auto"/>
                                    <w:left w:val="none" w:sz="0" w:space="0" w:color="auto"/>
                                    <w:bottom w:val="none" w:sz="0" w:space="0" w:color="auto"/>
                                    <w:right w:val="none" w:sz="0" w:space="0" w:color="auto"/>
                                  </w:divBdr>
                                </w:div>
                              </w:divsChild>
                            </w:div>
                            <w:div w:id="1762603000">
                              <w:marLeft w:val="0"/>
                              <w:marRight w:val="0"/>
                              <w:marTop w:val="0"/>
                              <w:marBottom w:val="0"/>
                              <w:divBdr>
                                <w:top w:val="none" w:sz="0" w:space="0" w:color="auto"/>
                                <w:left w:val="none" w:sz="0" w:space="0" w:color="auto"/>
                                <w:bottom w:val="none" w:sz="0" w:space="0" w:color="auto"/>
                                <w:right w:val="none" w:sz="0" w:space="0" w:color="auto"/>
                              </w:divBdr>
                              <w:divsChild>
                                <w:div w:id="1746145724">
                                  <w:marLeft w:val="0"/>
                                  <w:marRight w:val="0"/>
                                  <w:marTop w:val="0"/>
                                  <w:marBottom w:val="0"/>
                                  <w:divBdr>
                                    <w:top w:val="none" w:sz="0" w:space="0" w:color="auto"/>
                                    <w:left w:val="none" w:sz="0" w:space="0" w:color="auto"/>
                                    <w:bottom w:val="none" w:sz="0" w:space="0" w:color="auto"/>
                                    <w:right w:val="none" w:sz="0" w:space="0" w:color="auto"/>
                                  </w:divBdr>
                                </w:div>
                              </w:divsChild>
                            </w:div>
                            <w:div w:id="827789850">
                              <w:marLeft w:val="0"/>
                              <w:marRight w:val="0"/>
                              <w:marTop w:val="0"/>
                              <w:marBottom w:val="0"/>
                              <w:divBdr>
                                <w:top w:val="none" w:sz="0" w:space="0" w:color="auto"/>
                                <w:left w:val="none" w:sz="0" w:space="0" w:color="auto"/>
                                <w:bottom w:val="none" w:sz="0" w:space="0" w:color="auto"/>
                                <w:right w:val="none" w:sz="0" w:space="0" w:color="auto"/>
                              </w:divBdr>
                              <w:divsChild>
                                <w:div w:id="6734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14727">
                          <w:marLeft w:val="0"/>
                          <w:marRight w:val="0"/>
                          <w:marTop w:val="0"/>
                          <w:marBottom w:val="0"/>
                          <w:divBdr>
                            <w:top w:val="none" w:sz="0" w:space="0" w:color="auto"/>
                            <w:left w:val="none" w:sz="0" w:space="0" w:color="auto"/>
                            <w:bottom w:val="none" w:sz="0" w:space="0" w:color="auto"/>
                            <w:right w:val="none" w:sz="0" w:space="0" w:color="auto"/>
                          </w:divBdr>
                          <w:divsChild>
                            <w:div w:id="799685557">
                              <w:marLeft w:val="0"/>
                              <w:marRight w:val="0"/>
                              <w:marTop w:val="0"/>
                              <w:marBottom w:val="0"/>
                              <w:divBdr>
                                <w:top w:val="none" w:sz="0" w:space="0" w:color="auto"/>
                                <w:left w:val="none" w:sz="0" w:space="0" w:color="auto"/>
                                <w:bottom w:val="none" w:sz="0" w:space="0" w:color="auto"/>
                                <w:right w:val="none" w:sz="0" w:space="0" w:color="auto"/>
                              </w:divBdr>
                              <w:divsChild>
                                <w:div w:id="994380261">
                                  <w:marLeft w:val="0"/>
                                  <w:marRight w:val="0"/>
                                  <w:marTop w:val="0"/>
                                  <w:marBottom w:val="0"/>
                                  <w:divBdr>
                                    <w:top w:val="none" w:sz="0" w:space="0" w:color="auto"/>
                                    <w:left w:val="none" w:sz="0" w:space="0" w:color="auto"/>
                                    <w:bottom w:val="none" w:sz="0" w:space="0" w:color="auto"/>
                                    <w:right w:val="none" w:sz="0" w:space="0" w:color="auto"/>
                                  </w:divBdr>
                                </w:div>
                              </w:divsChild>
                            </w:div>
                            <w:div w:id="1980114636">
                              <w:marLeft w:val="0"/>
                              <w:marRight w:val="0"/>
                              <w:marTop w:val="0"/>
                              <w:marBottom w:val="0"/>
                              <w:divBdr>
                                <w:top w:val="none" w:sz="0" w:space="0" w:color="auto"/>
                                <w:left w:val="none" w:sz="0" w:space="0" w:color="auto"/>
                                <w:bottom w:val="none" w:sz="0" w:space="0" w:color="auto"/>
                                <w:right w:val="none" w:sz="0" w:space="0" w:color="auto"/>
                              </w:divBdr>
                              <w:divsChild>
                                <w:div w:id="105778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99468">
                      <w:marLeft w:val="0"/>
                      <w:marRight w:val="0"/>
                      <w:marTop w:val="0"/>
                      <w:marBottom w:val="0"/>
                      <w:divBdr>
                        <w:top w:val="single" w:sz="6" w:space="0" w:color="DDDDDD"/>
                        <w:left w:val="none" w:sz="0" w:space="0" w:color="auto"/>
                        <w:bottom w:val="none" w:sz="0" w:space="0" w:color="auto"/>
                        <w:right w:val="none" w:sz="0" w:space="0" w:color="auto"/>
                      </w:divBdr>
                    </w:div>
                  </w:divsChild>
                </w:div>
              </w:divsChild>
            </w:div>
            <w:div w:id="739333305">
              <w:marLeft w:val="0"/>
              <w:marRight w:val="0"/>
              <w:marTop w:val="0"/>
              <w:marBottom w:val="0"/>
              <w:divBdr>
                <w:top w:val="none" w:sz="0" w:space="0" w:color="auto"/>
                <w:left w:val="none" w:sz="0" w:space="0" w:color="auto"/>
                <w:bottom w:val="none" w:sz="0" w:space="0" w:color="auto"/>
                <w:right w:val="none" w:sz="0" w:space="0" w:color="auto"/>
              </w:divBdr>
              <w:divsChild>
                <w:div w:id="824735904">
                  <w:marLeft w:val="0"/>
                  <w:marRight w:val="0"/>
                  <w:marTop w:val="450"/>
                  <w:marBottom w:val="300"/>
                  <w:divBdr>
                    <w:top w:val="none" w:sz="0" w:space="0" w:color="auto"/>
                    <w:left w:val="none" w:sz="0" w:space="0" w:color="auto"/>
                    <w:bottom w:val="none" w:sz="0" w:space="0" w:color="auto"/>
                    <w:right w:val="none" w:sz="0" w:space="0" w:color="auto"/>
                  </w:divBdr>
                  <w:divsChild>
                    <w:div w:id="1645961434">
                      <w:marLeft w:val="0"/>
                      <w:marRight w:val="0"/>
                      <w:marTop w:val="0"/>
                      <w:marBottom w:val="0"/>
                      <w:divBdr>
                        <w:top w:val="none" w:sz="0" w:space="0" w:color="auto"/>
                        <w:left w:val="none" w:sz="0" w:space="0" w:color="auto"/>
                        <w:bottom w:val="none" w:sz="0" w:space="0" w:color="auto"/>
                        <w:right w:val="none" w:sz="0" w:space="0" w:color="auto"/>
                      </w:divBdr>
                      <w:divsChild>
                        <w:div w:id="811943650">
                          <w:marLeft w:val="0"/>
                          <w:marRight w:val="0"/>
                          <w:marTop w:val="0"/>
                          <w:marBottom w:val="0"/>
                          <w:divBdr>
                            <w:top w:val="none" w:sz="0" w:space="0" w:color="auto"/>
                            <w:left w:val="none" w:sz="0" w:space="0" w:color="auto"/>
                            <w:bottom w:val="none" w:sz="0" w:space="0" w:color="auto"/>
                            <w:right w:val="none" w:sz="0" w:space="0" w:color="auto"/>
                          </w:divBdr>
                          <w:divsChild>
                            <w:div w:id="28943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94198">
              <w:marLeft w:val="0"/>
              <w:marRight w:val="0"/>
              <w:marTop w:val="0"/>
              <w:marBottom w:val="0"/>
              <w:divBdr>
                <w:top w:val="none" w:sz="0" w:space="0" w:color="auto"/>
                <w:left w:val="none" w:sz="0" w:space="0" w:color="auto"/>
                <w:bottom w:val="none" w:sz="0" w:space="0" w:color="auto"/>
                <w:right w:val="none" w:sz="0" w:space="0" w:color="auto"/>
              </w:divBdr>
              <w:divsChild>
                <w:div w:id="1144001978">
                  <w:marLeft w:val="0"/>
                  <w:marRight w:val="0"/>
                  <w:marTop w:val="0"/>
                  <w:marBottom w:val="600"/>
                  <w:divBdr>
                    <w:top w:val="single" w:sz="6" w:space="0" w:color="E5E5E5"/>
                    <w:left w:val="single" w:sz="6" w:space="0" w:color="E5E5E5"/>
                    <w:bottom w:val="single" w:sz="6" w:space="0" w:color="E5E5E5"/>
                    <w:right w:val="single" w:sz="6" w:space="0" w:color="E5E5E5"/>
                  </w:divBdr>
                  <w:divsChild>
                    <w:div w:id="2019458589">
                      <w:marLeft w:val="0"/>
                      <w:marRight w:val="0"/>
                      <w:marTop w:val="0"/>
                      <w:marBottom w:val="0"/>
                      <w:divBdr>
                        <w:top w:val="none" w:sz="0" w:space="0" w:color="auto"/>
                        <w:left w:val="none" w:sz="0" w:space="0" w:color="auto"/>
                        <w:bottom w:val="none" w:sz="0" w:space="0" w:color="auto"/>
                        <w:right w:val="none" w:sz="0" w:space="0" w:color="auto"/>
                      </w:divBdr>
                      <w:divsChild>
                        <w:div w:id="713428437">
                          <w:marLeft w:val="0"/>
                          <w:marRight w:val="0"/>
                          <w:marTop w:val="0"/>
                          <w:marBottom w:val="0"/>
                          <w:divBdr>
                            <w:top w:val="none" w:sz="0" w:space="0" w:color="auto"/>
                            <w:left w:val="none" w:sz="0" w:space="0" w:color="auto"/>
                            <w:bottom w:val="none" w:sz="0" w:space="0" w:color="auto"/>
                            <w:right w:val="none" w:sz="0" w:space="0" w:color="auto"/>
                          </w:divBdr>
                          <w:divsChild>
                            <w:div w:id="762797270">
                              <w:marLeft w:val="0"/>
                              <w:marRight w:val="0"/>
                              <w:marTop w:val="0"/>
                              <w:marBottom w:val="0"/>
                              <w:divBdr>
                                <w:top w:val="none" w:sz="0" w:space="0" w:color="auto"/>
                                <w:left w:val="none" w:sz="0" w:space="0" w:color="auto"/>
                                <w:bottom w:val="none" w:sz="0" w:space="0" w:color="auto"/>
                                <w:right w:val="none" w:sz="0" w:space="0" w:color="auto"/>
                              </w:divBdr>
                              <w:divsChild>
                                <w:div w:id="1524434885">
                                  <w:marLeft w:val="0"/>
                                  <w:marRight w:val="0"/>
                                  <w:marTop w:val="0"/>
                                  <w:marBottom w:val="0"/>
                                  <w:divBdr>
                                    <w:top w:val="none" w:sz="0" w:space="0" w:color="auto"/>
                                    <w:left w:val="none" w:sz="0" w:space="0" w:color="auto"/>
                                    <w:bottom w:val="none" w:sz="0" w:space="0" w:color="auto"/>
                                    <w:right w:val="none" w:sz="0" w:space="0" w:color="auto"/>
                                  </w:divBdr>
                                  <w:divsChild>
                                    <w:div w:id="1605654608">
                                      <w:marLeft w:val="0"/>
                                      <w:marRight w:val="0"/>
                                      <w:marTop w:val="0"/>
                                      <w:marBottom w:val="0"/>
                                      <w:divBdr>
                                        <w:top w:val="none" w:sz="0" w:space="0" w:color="auto"/>
                                        <w:left w:val="none" w:sz="0" w:space="0" w:color="auto"/>
                                        <w:bottom w:val="none" w:sz="0" w:space="0" w:color="auto"/>
                                        <w:right w:val="none" w:sz="0" w:space="0" w:color="auto"/>
                                      </w:divBdr>
                                    </w:div>
                                    <w:div w:id="482626454">
                                      <w:marLeft w:val="0"/>
                                      <w:marRight w:val="0"/>
                                      <w:marTop w:val="0"/>
                                      <w:marBottom w:val="0"/>
                                      <w:divBdr>
                                        <w:top w:val="none" w:sz="0" w:space="0" w:color="auto"/>
                                        <w:left w:val="none" w:sz="0" w:space="0" w:color="auto"/>
                                        <w:bottom w:val="none" w:sz="0" w:space="0" w:color="auto"/>
                                        <w:right w:val="none" w:sz="0" w:space="0" w:color="auto"/>
                                      </w:divBdr>
                                      <w:divsChild>
                                        <w:div w:id="803083173">
                                          <w:marLeft w:val="0"/>
                                          <w:marRight w:val="0"/>
                                          <w:marTop w:val="0"/>
                                          <w:marBottom w:val="0"/>
                                          <w:divBdr>
                                            <w:top w:val="none" w:sz="0" w:space="0" w:color="auto"/>
                                            <w:left w:val="none" w:sz="0" w:space="0" w:color="auto"/>
                                            <w:bottom w:val="none" w:sz="0" w:space="0" w:color="auto"/>
                                            <w:right w:val="none" w:sz="0" w:space="0" w:color="auto"/>
                                          </w:divBdr>
                                          <w:divsChild>
                                            <w:div w:id="491027846">
                                              <w:marLeft w:val="0"/>
                                              <w:marRight w:val="0"/>
                                              <w:marTop w:val="0"/>
                                              <w:marBottom w:val="0"/>
                                              <w:divBdr>
                                                <w:top w:val="none" w:sz="0" w:space="0" w:color="auto"/>
                                                <w:left w:val="none" w:sz="0" w:space="0" w:color="auto"/>
                                                <w:bottom w:val="none" w:sz="0" w:space="0" w:color="auto"/>
                                                <w:right w:val="none" w:sz="0" w:space="0" w:color="auto"/>
                                              </w:divBdr>
                                              <w:divsChild>
                                                <w:div w:id="316737612">
                                                  <w:marLeft w:val="0"/>
                                                  <w:marRight w:val="0"/>
                                                  <w:marTop w:val="0"/>
                                                  <w:marBottom w:val="0"/>
                                                  <w:divBdr>
                                                    <w:top w:val="none" w:sz="0" w:space="0" w:color="auto"/>
                                                    <w:left w:val="none" w:sz="0" w:space="0" w:color="auto"/>
                                                    <w:bottom w:val="none" w:sz="0" w:space="0" w:color="auto"/>
                                                    <w:right w:val="none" w:sz="0" w:space="0" w:color="auto"/>
                                                  </w:divBdr>
                                                </w:div>
                                                <w:div w:id="141709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7871705">
                          <w:marLeft w:val="0"/>
                          <w:marRight w:val="0"/>
                          <w:marTop w:val="150"/>
                          <w:marBottom w:val="0"/>
                          <w:divBdr>
                            <w:top w:val="none" w:sz="0" w:space="0" w:color="auto"/>
                            <w:left w:val="none" w:sz="0" w:space="0" w:color="auto"/>
                            <w:bottom w:val="none" w:sz="0" w:space="0" w:color="auto"/>
                            <w:right w:val="none" w:sz="0" w:space="0" w:color="auto"/>
                          </w:divBdr>
                          <w:divsChild>
                            <w:div w:id="754597338">
                              <w:marLeft w:val="0"/>
                              <w:marRight w:val="0"/>
                              <w:marTop w:val="0"/>
                              <w:marBottom w:val="0"/>
                              <w:divBdr>
                                <w:top w:val="none" w:sz="0" w:space="0" w:color="auto"/>
                                <w:left w:val="none" w:sz="0" w:space="0" w:color="auto"/>
                                <w:bottom w:val="none" w:sz="0" w:space="0" w:color="auto"/>
                                <w:right w:val="none" w:sz="0" w:space="0" w:color="auto"/>
                              </w:divBdr>
                              <w:divsChild>
                                <w:div w:id="1019623001">
                                  <w:marLeft w:val="0"/>
                                  <w:marRight w:val="0"/>
                                  <w:marTop w:val="0"/>
                                  <w:marBottom w:val="0"/>
                                  <w:divBdr>
                                    <w:top w:val="none" w:sz="0" w:space="0" w:color="auto"/>
                                    <w:left w:val="none" w:sz="0" w:space="0" w:color="auto"/>
                                    <w:bottom w:val="none" w:sz="0" w:space="0" w:color="auto"/>
                                    <w:right w:val="none" w:sz="0" w:space="0" w:color="auto"/>
                                  </w:divBdr>
                                </w:div>
                                <w:div w:id="46624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8865316">
          <w:marLeft w:val="0"/>
          <w:marRight w:val="0"/>
          <w:marTop w:val="0"/>
          <w:marBottom w:val="0"/>
          <w:divBdr>
            <w:top w:val="none" w:sz="0" w:space="0" w:color="auto"/>
            <w:left w:val="none" w:sz="0" w:space="0" w:color="auto"/>
            <w:bottom w:val="none" w:sz="0" w:space="0" w:color="auto"/>
            <w:right w:val="none" w:sz="0" w:space="0" w:color="auto"/>
          </w:divBdr>
          <w:divsChild>
            <w:div w:id="1701666971">
              <w:marLeft w:val="0"/>
              <w:marRight w:val="0"/>
              <w:marTop w:val="0"/>
              <w:marBottom w:val="0"/>
              <w:divBdr>
                <w:top w:val="none" w:sz="0" w:space="0" w:color="auto"/>
                <w:left w:val="none" w:sz="0" w:space="0" w:color="auto"/>
                <w:bottom w:val="none" w:sz="0" w:space="0" w:color="auto"/>
                <w:right w:val="none" w:sz="0" w:space="0" w:color="auto"/>
              </w:divBdr>
              <w:divsChild>
                <w:div w:id="136994498">
                  <w:marLeft w:val="0"/>
                  <w:marRight w:val="0"/>
                  <w:marTop w:val="0"/>
                  <w:marBottom w:val="0"/>
                  <w:divBdr>
                    <w:top w:val="none" w:sz="0" w:space="0" w:color="auto"/>
                    <w:left w:val="none" w:sz="0" w:space="0" w:color="auto"/>
                    <w:bottom w:val="none" w:sz="0" w:space="0" w:color="auto"/>
                    <w:right w:val="none" w:sz="0" w:space="0" w:color="auto"/>
                  </w:divBdr>
                  <w:divsChild>
                    <w:div w:id="1819111358">
                      <w:marLeft w:val="0"/>
                      <w:marRight w:val="750"/>
                      <w:marTop w:val="0"/>
                      <w:marBottom w:val="0"/>
                      <w:divBdr>
                        <w:top w:val="none" w:sz="0" w:space="0" w:color="auto"/>
                        <w:left w:val="none" w:sz="0" w:space="0" w:color="auto"/>
                        <w:bottom w:val="none" w:sz="0" w:space="0" w:color="auto"/>
                        <w:right w:val="none" w:sz="0" w:space="0" w:color="auto"/>
                      </w:divBdr>
                      <w:divsChild>
                        <w:div w:id="80592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535411">
              <w:marLeft w:val="0"/>
              <w:marRight w:val="0"/>
              <w:marTop w:val="0"/>
              <w:marBottom w:val="0"/>
              <w:divBdr>
                <w:top w:val="none" w:sz="0" w:space="0" w:color="auto"/>
                <w:left w:val="none" w:sz="0" w:space="0" w:color="auto"/>
                <w:bottom w:val="none" w:sz="0" w:space="0" w:color="auto"/>
                <w:right w:val="none" w:sz="0" w:space="0" w:color="auto"/>
              </w:divBdr>
              <w:divsChild>
                <w:div w:id="526411722">
                  <w:marLeft w:val="0"/>
                  <w:marRight w:val="0"/>
                  <w:marTop w:val="0"/>
                  <w:marBottom w:val="0"/>
                  <w:divBdr>
                    <w:top w:val="none" w:sz="0" w:space="0" w:color="auto"/>
                    <w:left w:val="none" w:sz="0" w:space="0" w:color="auto"/>
                    <w:bottom w:val="none" w:sz="0" w:space="0" w:color="auto"/>
                    <w:right w:val="none" w:sz="0" w:space="0" w:color="auto"/>
                  </w:divBdr>
                  <w:divsChild>
                    <w:div w:id="1837456922">
                      <w:marLeft w:val="0"/>
                      <w:marRight w:val="0"/>
                      <w:marTop w:val="0"/>
                      <w:marBottom w:val="0"/>
                      <w:divBdr>
                        <w:top w:val="none" w:sz="0" w:space="0" w:color="auto"/>
                        <w:left w:val="none" w:sz="0" w:space="0" w:color="auto"/>
                        <w:bottom w:val="none" w:sz="0" w:space="0" w:color="auto"/>
                        <w:right w:val="none" w:sz="0" w:space="0" w:color="auto"/>
                      </w:divBdr>
                      <w:divsChild>
                        <w:div w:id="8275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1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hyperlink" Target="http://www.ctas.tennessee.edu" TargetMode="External"/><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hyperlink" Target="https://www.newspapers.com/paper/republican-banner/14579/" TargetMode="External"/><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hyperlink" Target="https://teva.contentdm.oclc.org/digital/collection/p15138coll23/id/62" TargetMode="Externa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0.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8.tmp"/><Relationship Id="rId56" Type="http://schemas.openxmlformats.org/officeDocument/2006/relationships/image" Target="media/image46.png"/><Relationship Id="rId64" Type="http://schemas.openxmlformats.org/officeDocument/2006/relationships/hyperlink" Target="https://www.regencyhistory.net/2019/09/turnpikes-and-toll-houses.html" TargetMode="External"/><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hyperlink" Target="https://teva.contentdm.oclc.org/digital/collection/p15138coll23/id/109/"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www.newspapers.com/paper/nashville-banner/21362/" TargetMode="External"/><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jpg"/><Relationship Id="rId54" Type="http://schemas.openxmlformats.org/officeDocument/2006/relationships/image" Target="media/image44.png"/><Relationship Id="rId62" Type="http://schemas.openxmlformats.org/officeDocument/2006/relationships/hyperlink" Target="https://www.newspapers.com/paper/the-tennessean/3707/"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10" Type="http://schemas.openxmlformats.org/officeDocument/2006/relationships/hyperlink" Target="https://teva.contentdm.oclc.org/digital/collection/p15138coll23/id/343/rec/1"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hyperlink" Target="https://eh.net/encyclopedia/turnpikes-and-toll-roads-in-nineteenth-century-america/"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4.jpeg"/><Relationship Id="rId18" Type="http://schemas.openxmlformats.org/officeDocument/2006/relationships/image" Target="media/image9.jpg"/><Relationship Id="rId39" Type="http://schemas.openxmlformats.org/officeDocument/2006/relationships/image" Target="media/image30.jpeg"/></Relationships>
</file>

<file path=word/_rels/footnotes.xml.rels><?xml version="1.0" encoding="UTF-8" standalone="yes"?>
<Relationships xmlns="http://schemas.openxmlformats.org/package/2006/relationships"><Relationship Id="rId3" Type="http://schemas.openxmlformats.org/officeDocument/2006/relationships/hyperlink" Target="https://www.newspapers.com/paper/the-tennessean/3707/" TargetMode="External"/><Relationship Id="rId2" Type="http://schemas.openxmlformats.org/officeDocument/2006/relationships/hyperlink" Target="https://www.fhwa.dot.gov/rakeman/1823.htm" TargetMode="External"/><Relationship Id="rId1" Type="http://schemas.openxmlformats.org/officeDocument/2006/relationships/hyperlink" Target="https://en.wikipedia.org/wiki/en:Carl_Rakeman" TargetMode="External"/><Relationship Id="rId5" Type="http://schemas.openxmlformats.org/officeDocument/2006/relationships/hyperlink" Target="https://www.newspapers.com/paper/republican-banner/14579/" TargetMode="External"/><Relationship Id="rId4" Type="http://schemas.openxmlformats.org/officeDocument/2006/relationships/hyperlink" Target="https://www.newspapers.com/paper/the-tennessean/370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57</Pages>
  <Words>11700</Words>
  <Characters>66693</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Grosson</dc:creator>
  <cp:keywords/>
  <dc:description/>
  <cp:lastModifiedBy>Booth, Charles</cp:lastModifiedBy>
  <cp:revision>2</cp:revision>
  <cp:lastPrinted>2024-03-14T16:19:00Z</cp:lastPrinted>
  <dcterms:created xsi:type="dcterms:W3CDTF">2025-06-24T14:41:00Z</dcterms:created>
  <dcterms:modified xsi:type="dcterms:W3CDTF">2025-06-24T14:41:00Z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4893c79-056d-44f5-9e05-582500cb3434_Enabled">
    <vt:lpwstr>true</vt:lpwstr>
  </property>
  <property fmtid="{D5CDD505-2E9C-101B-9397-08002B2CF9AE}" pid="3" name="MSIP_Label_c4893c79-056d-44f5-9e05-582500cb3434_SetDate">
    <vt:lpwstr>2024-07-18T22:25:56Z</vt:lpwstr>
  </property>
  <property fmtid="{D5CDD505-2E9C-101B-9397-08002B2CF9AE}" pid="4" name="MSIP_Label_c4893c79-056d-44f5-9e05-582500cb3434_Method">
    <vt:lpwstr>Standard</vt:lpwstr>
  </property>
  <property fmtid="{D5CDD505-2E9C-101B-9397-08002B2CF9AE}" pid="5" name="MSIP_Label_c4893c79-056d-44f5-9e05-582500cb3434_Name">
    <vt:lpwstr>BUSINESS USE Only</vt:lpwstr>
  </property>
  <property fmtid="{D5CDD505-2E9C-101B-9397-08002B2CF9AE}" pid="6" name="MSIP_Label_c4893c79-056d-44f5-9e05-582500cb3434_SiteId">
    <vt:lpwstr>cdb191c8-fc03-4343-aead-2808b21fd513</vt:lpwstr>
  </property>
  <property fmtid="{D5CDD505-2E9C-101B-9397-08002B2CF9AE}" pid="7" name="MSIP_Label_c4893c79-056d-44f5-9e05-582500cb3434_ActionId">
    <vt:lpwstr>45d249d5-923b-468b-bab6-f4c2376ab4e1</vt:lpwstr>
  </property>
  <property fmtid="{D5CDD505-2E9C-101B-9397-08002B2CF9AE}" pid="8" name="MSIP_Label_c4893c79-056d-44f5-9e05-582500cb3434_ContentBits">
    <vt:lpwstr>0</vt:lpwstr>
  </property>
</Properties>
</file>